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0C6514" w14:textId="05DF040F" w:rsidR="00ED4D6D" w:rsidRPr="00F670BC" w:rsidRDefault="00ED4D6D" w:rsidP="00ED4D6D">
      <w:pPr>
        <w:spacing w:line="360" w:lineRule="auto"/>
        <w:jc w:val="center"/>
        <w:rPr>
          <w:rFonts w:ascii="Arial" w:hAnsi="Arial" w:cs="Arial"/>
          <w:b/>
          <w:bCs/>
          <w:sz w:val="20"/>
          <w:szCs w:val="20"/>
        </w:rPr>
      </w:pPr>
      <w:r w:rsidRPr="00F670BC">
        <w:rPr>
          <w:rFonts w:ascii="Arial" w:hAnsi="Arial" w:cs="Arial"/>
          <w:b/>
          <w:bCs/>
          <w:sz w:val="20"/>
          <w:szCs w:val="20"/>
        </w:rPr>
        <w:t>SECTION 09 51 26</w:t>
      </w:r>
    </w:p>
    <w:p w14:paraId="328E9B57" w14:textId="4A4CD18D" w:rsidR="00ED4D6D" w:rsidRPr="00F670BC" w:rsidRDefault="00ED4D6D" w:rsidP="00ED4D6D">
      <w:pPr>
        <w:spacing w:line="360" w:lineRule="auto"/>
        <w:jc w:val="center"/>
        <w:rPr>
          <w:rFonts w:ascii="Arial" w:hAnsi="Arial" w:cs="Arial"/>
          <w:b/>
          <w:bCs/>
          <w:sz w:val="20"/>
          <w:szCs w:val="20"/>
        </w:rPr>
      </w:pPr>
      <w:r w:rsidRPr="00F670BC">
        <w:rPr>
          <w:rFonts w:ascii="Arial" w:hAnsi="Arial" w:cs="Arial"/>
          <w:b/>
          <w:bCs/>
          <w:sz w:val="20"/>
          <w:szCs w:val="20"/>
        </w:rPr>
        <w:t xml:space="preserve">ACOUSTICAL WOOD CEILINGS </w:t>
      </w:r>
    </w:p>
    <w:p w14:paraId="23EA21D0" w14:textId="495E9CB8" w:rsidR="00ED4D6D" w:rsidRPr="00C12FF7" w:rsidRDefault="00ED4D6D" w:rsidP="00ED4D6D">
      <w:pPr>
        <w:spacing w:line="360" w:lineRule="auto"/>
        <w:jc w:val="center"/>
        <w:rPr>
          <w:rFonts w:ascii="Arial" w:hAnsi="Arial" w:cs="Arial"/>
          <w:b/>
          <w:bCs/>
          <w:sz w:val="20"/>
          <w:szCs w:val="20"/>
        </w:rPr>
      </w:pPr>
      <w:r w:rsidRPr="00F670BC">
        <w:rPr>
          <w:rFonts w:ascii="Arial" w:hAnsi="Arial" w:cs="Arial"/>
          <w:b/>
          <w:bCs/>
          <w:sz w:val="20"/>
          <w:szCs w:val="20"/>
        </w:rPr>
        <w:t>WOODWORKS</w:t>
      </w:r>
      <w:r w:rsidR="00597FEB">
        <w:rPr>
          <w:rFonts w:ascii="Arial" w:hAnsi="Arial" w:cs="Arial"/>
          <w:b/>
          <w:bCs/>
          <w:sz w:val="20"/>
          <w:szCs w:val="20"/>
        </w:rPr>
        <w:t xml:space="preserve"> GRILLE CLASSICS IN WESTERN HEMLOCK</w:t>
      </w:r>
      <w:r>
        <w:rPr>
          <w:rFonts w:ascii="Arial" w:hAnsi="Arial" w:cs="Arial"/>
          <w:b/>
          <w:bCs/>
          <w:sz w:val="20"/>
          <w:szCs w:val="20"/>
        </w:rPr>
        <w:t xml:space="preserve"> </w:t>
      </w:r>
    </w:p>
    <w:p w14:paraId="681FEDCB" w14:textId="77777777" w:rsidR="00ED4D6D" w:rsidRPr="00AF008F" w:rsidRDefault="00ED4D6D" w:rsidP="00ED4D6D">
      <w:pPr>
        <w:spacing w:line="360" w:lineRule="auto"/>
        <w:rPr>
          <w:rFonts w:ascii="Arial" w:hAnsi="Arial" w:cs="Arial"/>
          <w:sz w:val="20"/>
          <w:szCs w:val="20"/>
        </w:rPr>
      </w:pPr>
    </w:p>
    <w:p w14:paraId="2BF27EA8" w14:textId="77777777" w:rsidR="00ED4D6D" w:rsidRPr="00FC39EA" w:rsidRDefault="00ED4D6D" w:rsidP="00ED4D6D">
      <w:pPr>
        <w:spacing w:line="360" w:lineRule="auto"/>
        <w:rPr>
          <w:rFonts w:ascii="Arial" w:hAnsi="Arial" w:cs="Arial"/>
          <w:b/>
          <w:bCs/>
          <w:sz w:val="20"/>
          <w:szCs w:val="20"/>
        </w:rPr>
      </w:pPr>
      <w:r w:rsidRPr="00FC39EA">
        <w:rPr>
          <w:rFonts w:ascii="Arial" w:hAnsi="Arial" w:cs="Arial"/>
          <w:b/>
          <w:bCs/>
          <w:sz w:val="20"/>
          <w:szCs w:val="20"/>
        </w:rPr>
        <w:t>PART 1 – GENERAL</w:t>
      </w:r>
    </w:p>
    <w:p w14:paraId="10F1BAD1" w14:textId="77777777" w:rsidR="00ED4D6D" w:rsidRPr="00FC39EA" w:rsidRDefault="00ED4D6D" w:rsidP="00ED4D6D">
      <w:pPr>
        <w:pStyle w:val="ListParagraph"/>
        <w:numPr>
          <w:ilvl w:val="1"/>
          <w:numId w:val="1"/>
        </w:numPr>
        <w:spacing w:line="360" w:lineRule="auto"/>
        <w:rPr>
          <w:rFonts w:ascii="Arial" w:hAnsi="Arial" w:cs="Arial"/>
          <w:b/>
          <w:bCs/>
          <w:sz w:val="20"/>
          <w:szCs w:val="20"/>
        </w:rPr>
      </w:pPr>
      <w:r w:rsidRPr="00FC39EA">
        <w:rPr>
          <w:rFonts w:ascii="Arial" w:hAnsi="Arial" w:cs="Arial"/>
          <w:b/>
          <w:bCs/>
          <w:sz w:val="20"/>
          <w:szCs w:val="20"/>
        </w:rPr>
        <w:t>RELATED DOCUMENTS</w:t>
      </w:r>
    </w:p>
    <w:p w14:paraId="249897DA" w14:textId="77777777" w:rsidR="00ED4D6D" w:rsidRPr="00AF008F" w:rsidRDefault="00ED4D6D" w:rsidP="00ED4D6D">
      <w:pPr>
        <w:pStyle w:val="ListParagraph"/>
        <w:spacing w:line="360" w:lineRule="auto"/>
        <w:rPr>
          <w:rFonts w:ascii="Arial" w:hAnsi="Arial" w:cs="Arial"/>
          <w:sz w:val="20"/>
          <w:szCs w:val="20"/>
        </w:rPr>
      </w:pPr>
      <w:r w:rsidRPr="00AF008F">
        <w:rPr>
          <w:rFonts w:ascii="Arial" w:hAnsi="Arial" w:cs="Arial"/>
          <w:sz w:val="20"/>
          <w:szCs w:val="20"/>
        </w:rPr>
        <w:t>Drawings and general conditions of Contract, including General and Supplementary Conditions and Divisions-1 Specification sections apply to work of this section.</w:t>
      </w:r>
    </w:p>
    <w:p w14:paraId="0D065B51" w14:textId="77777777" w:rsidR="00ED4D6D" w:rsidRPr="00AF008F" w:rsidRDefault="00ED4D6D" w:rsidP="00ED4D6D">
      <w:pPr>
        <w:pStyle w:val="ListParagraph"/>
        <w:spacing w:line="360" w:lineRule="auto"/>
        <w:rPr>
          <w:rFonts w:ascii="Arial" w:hAnsi="Arial" w:cs="Arial"/>
          <w:sz w:val="20"/>
          <w:szCs w:val="20"/>
        </w:rPr>
      </w:pPr>
    </w:p>
    <w:p w14:paraId="47E9F317" w14:textId="77777777" w:rsidR="00ED4D6D" w:rsidRPr="00FC39EA" w:rsidRDefault="00ED4D6D" w:rsidP="00ED4D6D">
      <w:pPr>
        <w:pStyle w:val="ListParagraph"/>
        <w:numPr>
          <w:ilvl w:val="1"/>
          <w:numId w:val="1"/>
        </w:numPr>
        <w:spacing w:line="360" w:lineRule="auto"/>
        <w:rPr>
          <w:rFonts w:ascii="Arial" w:hAnsi="Arial" w:cs="Arial"/>
          <w:b/>
          <w:bCs/>
          <w:sz w:val="20"/>
          <w:szCs w:val="20"/>
        </w:rPr>
      </w:pPr>
      <w:r w:rsidRPr="00FC39EA">
        <w:rPr>
          <w:rFonts w:ascii="Arial" w:hAnsi="Arial" w:cs="Arial"/>
          <w:b/>
          <w:bCs/>
          <w:sz w:val="20"/>
          <w:szCs w:val="20"/>
        </w:rPr>
        <w:t>SUMMARY</w:t>
      </w:r>
    </w:p>
    <w:p w14:paraId="751F89D3" w14:textId="77777777" w:rsidR="00ED4D6D" w:rsidRPr="00AF008F" w:rsidRDefault="00ED4D6D" w:rsidP="00ED4D6D">
      <w:pPr>
        <w:pStyle w:val="ListParagraph"/>
        <w:numPr>
          <w:ilvl w:val="0"/>
          <w:numId w:val="2"/>
        </w:numPr>
        <w:spacing w:line="360" w:lineRule="auto"/>
        <w:rPr>
          <w:rFonts w:ascii="Arial" w:hAnsi="Arial" w:cs="Arial"/>
          <w:sz w:val="20"/>
          <w:szCs w:val="20"/>
        </w:rPr>
      </w:pPr>
      <w:r w:rsidRPr="00AF008F">
        <w:rPr>
          <w:rFonts w:ascii="Arial" w:hAnsi="Arial" w:cs="Arial"/>
          <w:sz w:val="20"/>
          <w:szCs w:val="20"/>
        </w:rPr>
        <w:t>Section Includes</w:t>
      </w:r>
    </w:p>
    <w:p w14:paraId="55F76700" w14:textId="77777777" w:rsidR="00ED4D6D" w:rsidRPr="00AF008F" w:rsidRDefault="00ED4D6D" w:rsidP="00ED4D6D">
      <w:pPr>
        <w:pStyle w:val="ListParagraph"/>
        <w:numPr>
          <w:ilvl w:val="1"/>
          <w:numId w:val="2"/>
        </w:numPr>
        <w:spacing w:line="360" w:lineRule="auto"/>
        <w:rPr>
          <w:rFonts w:ascii="Arial" w:hAnsi="Arial" w:cs="Arial"/>
          <w:sz w:val="20"/>
          <w:szCs w:val="20"/>
        </w:rPr>
      </w:pPr>
      <w:r>
        <w:rPr>
          <w:rFonts w:ascii="Arial" w:hAnsi="Arial" w:cs="Arial"/>
          <w:sz w:val="20"/>
          <w:szCs w:val="20"/>
        </w:rPr>
        <w:t>Wood ceilings</w:t>
      </w:r>
    </w:p>
    <w:p w14:paraId="0F3754E1" w14:textId="77777777" w:rsidR="00ED4D6D" w:rsidRPr="00AF008F" w:rsidRDefault="00ED4D6D" w:rsidP="00ED4D6D">
      <w:pPr>
        <w:pStyle w:val="ListParagraph"/>
        <w:numPr>
          <w:ilvl w:val="1"/>
          <w:numId w:val="2"/>
        </w:numPr>
        <w:spacing w:line="360" w:lineRule="auto"/>
        <w:rPr>
          <w:rFonts w:ascii="Arial" w:hAnsi="Arial" w:cs="Arial"/>
          <w:sz w:val="20"/>
          <w:szCs w:val="20"/>
        </w:rPr>
      </w:pPr>
      <w:r w:rsidRPr="00AF008F">
        <w:rPr>
          <w:rFonts w:ascii="Arial" w:hAnsi="Arial" w:cs="Arial"/>
          <w:sz w:val="20"/>
          <w:szCs w:val="20"/>
        </w:rPr>
        <w:t>Exposed grid suspension system</w:t>
      </w:r>
    </w:p>
    <w:p w14:paraId="58BFE21A" w14:textId="77777777" w:rsidR="00ED4D6D" w:rsidRPr="00AF008F" w:rsidRDefault="00ED4D6D" w:rsidP="00ED4D6D">
      <w:pPr>
        <w:pStyle w:val="ListParagraph"/>
        <w:numPr>
          <w:ilvl w:val="1"/>
          <w:numId w:val="2"/>
        </w:numPr>
        <w:spacing w:line="360" w:lineRule="auto"/>
        <w:rPr>
          <w:rFonts w:ascii="Arial" w:hAnsi="Arial" w:cs="Arial"/>
          <w:sz w:val="20"/>
          <w:szCs w:val="20"/>
        </w:rPr>
      </w:pPr>
      <w:r w:rsidRPr="00AF008F">
        <w:rPr>
          <w:rFonts w:ascii="Arial" w:hAnsi="Arial" w:cs="Arial"/>
          <w:sz w:val="20"/>
          <w:szCs w:val="20"/>
        </w:rPr>
        <w:t>Wire hangers, fasteners, main runners, cross tees, and wall angle moldings</w:t>
      </w:r>
    </w:p>
    <w:p w14:paraId="5451D949" w14:textId="77777777" w:rsidR="00ED4D6D" w:rsidRPr="00AF008F" w:rsidRDefault="00ED4D6D" w:rsidP="00ED4D6D">
      <w:pPr>
        <w:pStyle w:val="ListParagraph"/>
        <w:numPr>
          <w:ilvl w:val="1"/>
          <w:numId w:val="2"/>
        </w:numPr>
        <w:spacing w:line="360" w:lineRule="auto"/>
        <w:rPr>
          <w:rFonts w:ascii="Arial" w:hAnsi="Arial" w:cs="Arial"/>
          <w:sz w:val="20"/>
          <w:szCs w:val="20"/>
        </w:rPr>
      </w:pPr>
      <w:r w:rsidRPr="00AF008F">
        <w:rPr>
          <w:rFonts w:ascii="Arial" w:hAnsi="Arial" w:cs="Arial"/>
          <w:sz w:val="20"/>
          <w:szCs w:val="20"/>
        </w:rPr>
        <w:t>Perimeter Trim</w:t>
      </w:r>
    </w:p>
    <w:p w14:paraId="63099731" w14:textId="77777777" w:rsidR="00ED4D6D" w:rsidRPr="00AF008F" w:rsidRDefault="00ED4D6D" w:rsidP="00ED4D6D">
      <w:pPr>
        <w:pStyle w:val="ListParagraph"/>
        <w:spacing w:line="360" w:lineRule="auto"/>
        <w:ind w:left="1440"/>
        <w:rPr>
          <w:rFonts w:ascii="Arial" w:hAnsi="Arial" w:cs="Arial"/>
          <w:sz w:val="20"/>
          <w:szCs w:val="20"/>
        </w:rPr>
      </w:pPr>
    </w:p>
    <w:p w14:paraId="01FA0C32" w14:textId="77777777" w:rsidR="00ED4D6D" w:rsidRPr="00AF008F" w:rsidRDefault="00ED4D6D" w:rsidP="00ED4D6D">
      <w:pPr>
        <w:pStyle w:val="ListParagraph"/>
        <w:numPr>
          <w:ilvl w:val="0"/>
          <w:numId w:val="2"/>
        </w:numPr>
        <w:spacing w:line="360" w:lineRule="auto"/>
        <w:rPr>
          <w:rFonts w:ascii="Arial" w:hAnsi="Arial" w:cs="Arial"/>
          <w:sz w:val="20"/>
          <w:szCs w:val="20"/>
        </w:rPr>
      </w:pPr>
      <w:r w:rsidRPr="00AF008F">
        <w:rPr>
          <w:rFonts w:ascii="Arial" w:hAnsi="Arial" w:cs="Arial"/>
          <w:sz w:val="20"/>
          <w:szCs w:val="20"/>
        </w:rPr>
        <w:t>Related Sections</w:t>
      </w:r>
    </w:p>
    <w:p w14:paraId="70B28206" w14:textId="77777777" w:rsidR="00ED4D6D" w:rsidRPr="00AF008F" w:rsidRDefault="00ED4D6D" w:rsidP="00ED4D6D">
      <w:pPr>
        <w:pStyle w:val="ListParagraph"/>
        <w:numPr>
          <w:ilvl w:val="1"/>
          <w:numId w:val="2"/>
        </w:numPr>
        <w:spacing w:line="360" w:lineRule="auto"/>
        <w:rPr>
          <w:rFonts w:ascii="Arial" w:hAnsi="Arial" w:cs="Arial"/>
          <w:sz w:val="20"/>
          <w:szCs w:val="20"/>
        </w:rPr>
      </w:pPr>
      <w:r w:rsidRPr="00AF008F">
        <w:rPr>
          <w:rFonts w:ascii="Arial" w:hAnsi="Arial" w:cs="Arial"/>
          <w:sz w:val="20"/>
          <w:szCs w:val="20"/>
        </w:rPr>
        <w:t>Section 09 53 00 - Acoustical Ceiling Suspension Assemblies</w:t>
      </w:r>
    </w:p>
    <w:p w14:paraId="0B33124D" w14:textId="77777777" w:rsidR="00ED4D6D" w:rsidRPr="00AF008F" w:rsidRDefault="00ED4D6D" w:rsidP="00ED4D6D">
      <w:pPr>
        <w:pStyle w:val="ListParagraph"/>
        <w:numPr>
          <w:ilvl w:val="1"/>
          <w:numId w:val="2"/>
        </w:numPr>
        <w:spacing w:line="360" w:lineRule="auto"/>
        <w:rPr>
          <w:rFonts w:ascii="Arial" w:hAnsi="Arial" w:cs="Arial"/>
          <w:sz w:val="20"/>
          <w:szCs w:val="20"/>
        </w:rPr>
      </w:pPr>
      <w:r w:rsidRPr="00AF008F">
        <w:rPr>
          <w:rFonts w:ascii="Arial" w:hAnsi="Arial" w:cs="Arial"/>
          <w:sz w:val="20"/>
          <w:szCs w:val="20"/>
        </w:rPr>
        <w:t>Section 09 20 00 - Plaster and Gypsum Board</w:t>
      </w:r>
    </w:p>
    <w:p w14:paraId="4151D097" w14:textId="77777777" w:rsidR="00ED4D6D" w:rsidRPr="00AF008F" w:rsidRDefault="00ED4D6D" w:rsidP="00ED4D6D">
      <w:pPr>
        <w:pStyle w:val="ListParagraph"/>
        <w:numPr>
          <w:ilvl w:val="1"/>
          <w:numId w:val="2"/>
        </w:numPr>
        <w:spacing w:line="360" w:lineRule="auto"/>
        <w:rPr>
          <w:rFonts w:ascii="Arial" w:hAnsi="Arial" w:cs="Arial"/>
          <w:sz w:val="20"/>
          <w:szCs w:val="20"/>
        </w:rPr>
      </w:pPr>
      <w:r w:rsidRPr="00AF008F">
        <w:rPr>
          <w:rFonts w:ascii="Arial" w:hAnsi="Arial" w:cs="Arial"/>
          <w:sz w:val="20"/>
          <w:szCs w:val="20"/>
        </w:rPr>
        <w:t>Section 0</w:t>
      </w:r>
      <w:r>
        <w:rPr>
          <w:rFonts w:ascii="Arial" w:hAnsi="Arial" w:cs="Arial"/>
          <w:sz w:val="20"/>
          <w:szCs w:val="20"/>
        </w:rPr>
        <w:t>9 22 16 – Non-structural Metal Framing</w:t>
      </w:r>
    </w:p>
    <w:p w14:paraId="7ABC08AB" w14:textId="77777777" w:rsidR="00ED4D6D" w:rsidRPr="00AF008F" w:rsidRDefault="00ED4D6D" w:rsidP="00ED4D6D">
      <w:pPr>
        <w:pStyle w:val="ListParagraph"/>
        <w:numPr>
          <w:ilvl w:val="1"/>
          <w:numId w:val="2"/>
        </w:numPr>
        <w:spacing w:line="360" w:lineRule="auto"/>
        <w:rPr>
          <w:rFonts w:ascii="Arial" w:hAnsi="Arial" w:cs="Arial"/>
          <w:sz w:val="20"/>
          <w:szCs w:val="20"/>
        </w:rPr>
      </w:pPr>
      <w:r w:rsidRPr="00AF008F">
        <w:rPr>
          <w:rFonts w:ascii="Arial" w:hAnsi="Arial" w:cs="Arial"/>
          <w:sz w:val="20"/>
          <w:szCs w:val="20"/>
        </w:rPr>
        <w:t>Division 23</w:t>
      </w:r>
      <w:r>
        <w:rPr>
          <w:rFonts w:ascii="Arial" w:hAnsi="Arial" w:cs="Arial"/>
          <w:sz w:val="20"/>
          <w:szCs w:val="20"/>
        </w:rPr>
        <w:t xml:space="preserve"> (15)</w:t>
      </w:r>
      <w:r w:rsidRPr="00AF008F">
        <w:rPr>
          <w:rFonts w:ascii="Arial" w:hAnsi="Arial" w:cs="Arial"/>
          <w:sz w:val="20"/>
          <w:szCs w:val="20"/>
        </w:rPr>
        <w:t xml:space="preserve"> - HVAC Air Distribution</w:t>
      </w:r>
    </w:p>
    <w:p w14:paraId="1AA583D5" w14:textId="77777777" w:rsidR="00ED4D6D" w:rsidRPr="00AF008F" w:rsidRDefault="00ED4D6D" w:rsidP="00ED4D6D">
      <w:pPr>
        <w:pStyle w:val="ListParagraph"/>
        <w:numPr>
          <w:ilvl w:val="1"/>
          <w:numId w:val="2"/>
        </w:numPr>
        <w:spacing w:line="360" w:lineRule="auto"/>
        <w:rPr>
          <w:rFonts w:ascii="Arial" w:hAnsi="Arial" w:cs="Arial"/>
          <w:sz w:val="20"/>
          <w:szCs w:val="20"/>
        </w:rPr>
      </w:pPr>
      <w:r w:rsidRPr="00AF008F">
        <w:rPr>
          <w:rFonts w:ascii="Arial" w:hAnsi="Arial" w:cs="Arial"/>
          <w:sz w:val="20"/>
          <w:szCs w:val="20"/>
        </w:rPr>
        <w:t xml:space="preserve">Division 26 </w:t>
      </w:r>
      <w:r>
        <w:rPr>
          <w:rFonts w:ascii="Arial" w:hAnsi="Arial" w:cs="Arial"/>
          <w:sz w:val="20"/>
          <w:szCs w:val="20"/>
        </w:rPr>
        <w:t>(16) –</w:t>
      </w:r>
      <w:r w:rsidRPr="00AF008F">
        <w:rPr>
          <w:rFonts w:ascii="Arial" w:hAnsi="Arial" w:cs="Arial"/>
          <w:sz w:val="20"/>
          <w:szCs w:val="20"/>
        </w:rPr>
        <w:t xml:space="preserve"> Electrical</w:t>
      </w:r>
      <w:r>
        <w:rPr>
          <w:rFonts w:ascii="Arial" w:hAnsi="Arial" w:cs="Arial"/>
          <w:sz w:val="20"/>
          <w:szCs w:val="20"/>
        </w:rPr>
        <w:t xml:space="preserve"> Work</w:t>
      </w:r>
      <w:r w:rsidRPr="00AF008F">
        <w:rPr>
          <w:rFonts w:ascii="Arial" w:hAnsi="Arial" w:cs="Arial"/>
          <w:sz w:val="20"/>
          <w:szCs w:val="20"/>
        </w:rPr>
        <w:t xml:space="preserve"> </w:t>
      </w:r>
    </w:p>
    <w:p w14:paraId="5ABF31A8" w14:textId="77777777" w:rsidR="00ED4D6D" w:rsidRPr="00AF008F" w:rsidRDefault="00ED4D6D" w:rsidP="00ED4D6D">
      <w:pPr>
        <w:pStyle w:val="ListParagraph"/>
        <w:spacing w:line="360" w:lineRule="auto"/>
        <w:ind w:left="1440"/>
        <w:rPr>
          <w:rFonts w:ascii="Arial" w:hAnsi="Arial" w:cs="Arial"/>
          <w:sz w:val="20"/>
          <w:szCs w:val="20"/>
        </w:rPr>
      </w:pPr>
    </w:p>
    <w:p w14:paraId="73E0EB78" w14:textId="77777777" w:rsidR="00ED4D6D" w:rsidRPr="00AF008F" w:rsidRDefault="00ED4D6D" w:rsidP="00ED4D6D">
      <w:pPr>
        <w:pStyle w:val="ListParagraph"/>
        <w:numPr>
          <w:ilvl w:val="0"/>
          <w:numId w:val="2"/>
        </w:numPr>
        <w:spacing w:line="360" w:lineRule="auto"/>
        <w:rPr>
          <w:rFonts w:ascii="Arial" w:hAnsi="Arial" w:cs="Arial"/>
          <w:sz w:val="20"/>
          <w:szCs w:val="20"/>
        </w:rPr>
      </w:pPr>
      <w:r w:rsidRPr="00AF008F">
        <w:rPr>
          <w:rFonts w:ascii="Arial" w:hAnsi="Arial" w:cs="Arial"/>
          <w:sz w:val="20"/>
          <w:szCs w:val="20"/>
        </w:rPr>
        <w:t>ALTERNATES</w:t>
      </w:r>
    </w:p>
    <w:p w14:paraId="16B65AF3" w14:textId="77777777" w:rsidR="00ED4D6D" w:rsidRPr="00AF008F" w:rsidRDefault="00ED4D6D" w:rsidP="00ED4D6D">
      <w:pPr>
        <w:pStyle w:val="ListParagraph"/>
        <w:numPr>
          <w:ilvl w:val="1"/>
          <w:numId w:val="2"/>
        </w:numPr>
        <w:spacing w:line="360" w:lineRule="auto"/>
        <w:rPr>
          <w:rFonts w:ascii="Arial" w:hAnsi="Arial" w:cs="Arial"/>
          <w:sz w:val="20"/>
          <w:szCs w:val="20"/>
        </w:rPr>
      </w:pPr>
      <w:r w:rsidRPr="00AF008F">
        <w:rPr>
          <w:rFonts w:ascii="Arial" w:hAnsi="Arial" w:cs="Arial"/>
          <w:sz w:val="20"/>
          <w:szCs w:val="20"/>
        </w:rPr>
        <w:t>Prior Approval: Unless otherwise provided for in the Contract documents, proposed product substitutions may be submitted no later than TEN (10) working days prior to the date established for receipt of bids.  Acceptability of a proposed substitution is contingent upon the Architect's review of the proposal for acceptability and approved products will be set forth by the Addenda.  If included in a Bid are substitute products that have not been pre-approved by the architect and included in the Addenda, the originally specified products shall be provided without additional compensation.</w:t>
      </w:r>
    </w:p>
    <w:p w14:paraId="6CCBD598" w14:textId="25348DCD" w:rsidR="00ED4D6D" w:rsidRDefault="00ED4D6D" w:rsidP="00ED4D6D">
      <w:pPr>
        <w:pStyle w:val="ListParagraph"/>
        <w:numPr>
          <w:ilvl w:val="1"/>
          <w:numId w:val="2"/>
        </w:numPr>
        <w:spacing w:line="360" w:lineRule="auto"/>
        <w:rPr>
          <w:rFonts w:ascii="Arial" w:hAnsi="Arial" w:cs="Arial"/>
          <w:sz w:val="20"/>
          <w:szCs w:val="20"/>
        </w:rPr>
      </w:pPr>
      <w:r w:rsidRPr="08C25B49">
        <w:rPr>
          <w:rFonts w:ascii="Arial" w:hAnsi="Arial" w:cs="Arial"/>
          <w:sz w:val="20"/>
          <w:szCs w:val="20"/>
        </w:rPr>
        <w:t xml:space="preserve">Submittals that do not provide adequate data for the product evaluation will not be considered.  The proposed substitution must meet all requirements of this section, including but not necessarily limited to, the following: Single source materials suppliers; </w:t>
      </w:r>
      <w:r w:rsidRPr="08C25B49">
        <w:rPr>
          <w:rFonts w:ascii="Arial" w:hAnsi="Arial" w:cs="Arial"/>
          <w:sz w:val="20"/>
          <w:szCs w:val="20"/>
        </w:rPr>
        <w:lastRenderedPageBreak/>
        <w:t>Panel design, size, composition, color, and finish; Suspension system component profiles and sizes; Compliance with the referenced standards.</w:t>
      </w:r>
    </w:p>
    <w:p w14:paraId="62CE26B2" w14:textId="77777777" w:rsidR="00ED4D6D" w:rsidRPr="00AF008F" w:rsidRDefault="00ED4D6D" w:rsidP="00ED4D6D">
      <w:pPr>
        <w:pStyle w:val="ListParagraph"/>
        <w:spacing w:line="360" w:lineRule="auto"/>
        <w:ind w:left="1440"/>
        <w:rPr>
          <w:rFonts w:ascii="Arial" w:hAnsi="Arial" w:cs="Arial"/>
          <w:sz w:val="20"/>
          <w:szCs w:val="20"/>
        </w:rPr>
      </w:pPr>
    </w:p>
    <w:p w14:paraId="19AF6BE2" w14:textId="77777777" w:rsidR="00ED4D6D" w:rsidRPr="00FC39EA" w:rsidRDefault="00ED4D6D" w:rsidP="00ED4D6D">
      <w:pPr>
        <w:pStyle w:val="ListParagraph"/>
        <w:numPr>
          <w:ilvl w:val="1"/>
          <w:numId w:val="1"/>
        </w:numPr>
        <w:spacing w:line="360" w:lineRule="auto"/>
        <w:rPr>
          <w:rFonts w:ascii="Arial" w:hAnsi="Arial" w:cs="Arial"/>
          <w:b/>
          <w:bCs/>
          <w:sz w:val="20"/>
          <w:szCs w:val="20"/>
        </w:rPr>
      </w:pPr>
      <w:r w:rsidRPr="00FC39EA">
        <w:rPr>
          <w:rFonts w:ascii="Arial" w:hAnsi="Arial" w:cs="Arial"/>
          <w:b/>
          <w:bCs/>
          <w:sz w:val="20"/>
          <w:szCs w:val="20"/>
        </w:rPr>
        <w:t>REFERENCES</w:t>
      </w:r>
    </w:p>
    <w:p w14:paraId="79CA822F" w14:textId="77777777" w:rsidR="00ED4D6D" w:rsidRPr="00AF008F"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American Society for Testing and Materials (ASTM):</w:t>
      </w:r>
    </w:p>
    <w:p w14:paraId="68F1310B" w14:textId="77777777" w:rsidR="00ED4D6D" w:rsidRPr="00AF008F" w:rsidRDefault="00ED4D6D" w:rsidP="00ED4D6D">
      <w:pPr>
        <w:pStyle w:val="ListParagraph"/>
        <w:numPr>
          <w:ilvl w:val="1"/>
          <w:numId w:val="3"/>
        </w:numPr>
        <w:spacing w:line="360" w:lineRule="auto"/>
        <w:rPr>
          <w:rFonts w:ascii="Arial" w:hAnsi="Arial" w:cs="Arial"/>
          <w:sz w:val="20"/>
          <w:szCs w:val="20"/>
        </w:rPr>
      </w:pPr>
      <w:r w:rsidRPr="00AF008F">
        <w:rPr>
          <w:rFonts w:ascii="Arial" w:hAnsi="Arial" w:cs="Arial"/>
          <w:sz w:val="20"/>
          <w:szCs w:val="20"/>
        </w:rPr>
        <w:t>ASTM A 1008 Standard Specification for Steel, Sheet, Cold Rolled, Carbon, Structural, High-Strength Low-Alloy and High-Strength Low-Alloy with Improved Formability</w:t>
      </w:r>
    </w:p>
    <w:p w14:paraId="07F36976" w14:textId="77777777" w:rsidR="00ED4D6D" w:rsidRPr="00AF008F" w:rsidRDefault="00ED4D6D" w:rsidP="00ED4D6D">
      <w:pPr>
        <w:pStyle w:val="ListParagraph"/>
        <w:numPr>
          <w:ilvl w:val="1"/>
          <w:numId w:val="3"/>
        </w:numPr>
        <w:spacing w:line="360" w:lineRule="auto"/>
        <w:rPr>
          <w:rFonts w:ascii="Arial" w:hAnsi="Arial" w:cs="Arial"/>
          <w:sz w:val="20"/>
          <w:szCs w:val="20"/>
        </w:rPr>
      </w:pPr>
      <w:r w:rsidRPr="00AF008F">
        <w:rPr>
          <w:rFonts w:ascii="Arial" w:hAnsi="Arial" w:cs="Arial"/>
          <w:sz w:val="20"/>
          <w:szCs w:val="20"/>
        </w:rPr>
        <w:t>ASTM A 641 Standard Specification for Zinc-Coated (Galvanized) Carbon Steel Wire</w:t>
      </w:r>
    </w:p>
    <w:p w14:paraId="20218E04" w14:textId="77777777" w:rsidR="00ED4D6D" w:rsidRPr="00AF008F" w:rsidRDefault="00ED4D6D" w:rsidP="00ED4D6D">
      <w:pPr>
        <w:pStyle w:val="ListParagraph"/>
        <w:numPr>
          <w:ilvl w:val="1"/>
          <w:numId w:val="3"/>
        </w:numPr>
        <w:spacing w:line="360" w:lineRule="auto"/>
        <w:rPr>
          <w:rFonts w:ascii="Arial" w:hAnsi="Arial" w:cs="Arial"/>
          <w:sz w:val="20"/>
          <w:szCs w:val="20"/>
        </w:rPr>
      </w:pPr>
      <w:r w:rsidRPr="00AF008F">
        <w:rPr>
          <w:rFonts w:ascii="Arial" w:hAnsi="Arial" w:cs="Arial"/>
          <w:sz w:val="20"/>
          <w:szCs w:val="20"/>
        </w:rPr>
        <w:t xml:space="preserve">ASTM A 653 Standard Specification for Steel Sheet, Zinc-Coated (Galvanized) by the Hot-Dip Process </w:t>
      </w:r>
    </w:p>
    <w:p w14:paraId="4251E121" w14:textId="77777777" w:rsidR="00ED4D6D" w:rsidRPr="00AF008F" w:rsidRDefault="00ED4D6D" w:rsidP="00ED4D6D">
      <w:pPr>
        <w:pStyle w:val="ListParagraph"/>
        <w:numPr>
          <w:ilvl w:val="1"/>
          <w:numId w:val="3"/>
        </w:numPr>
        <w:spacing w:line="360" w:lineRule="auto"/>
        <w:rPr>
          <w:rFonts w:ascii="Arial" w:hAnsi="Arial" w:cs="Arial"/>
          <w:sz w:val="20"/>
          <w:szCs w:val="20"/>
        </w:rPr>
      </w:pPr>
      <w:r w:rsidRPr="00AF008F">
        <w:rPr>
          <w:rFonts w:ascii="Arial" w:hAnsi="Arial" w:cs="Arial"/>
          <w:sz w:val="20"/>
          <w:szCs w:val="20"/>
        </w:rPr>
        <w:t>ASTM C 635 Standard Specification for Metal Suspension Systems for Acoustical Tile and Lay-in Panel Ceilings</w:t>
      </w:r>
    </w:p>
    <w:p w14:paraId="5A36993C" w14:textId="77777777" w:rsidR="00ED4D6D" w:rsidRPr="00AF008F" w:rsidRDefault="00ED4D6D" w:rsidP="00ED4D6D">
      <w:pPr>
        <w:pStyle w:val="ListParagraph"/>
        <w:numPr>
          <w:ilvl w:val="1"/>
          <w:numId w:val="3"/>
        </w:numPr>
        <w:spacing w:line="360" w:lineRule="auto"/>
        <w:rPr>
          <w:rFonts w:ascii="Arial" w:hAnsi="Arial" w:cs="Arial"/>
          <w:sz w:val="20"/>
          <w:szCs w:val="20"/>
        </w:rPr>
      </w:pPr>
      <w:r w:rsidRPr="00AF008F">
        <w:rPr>
          <w:rFonts w:ascii="Arial" w:hAnsi="Arial" w:cs="Arial"/>
          <w:sz w:val="20"/>
          <w:szCs w:val="20"/>
        </w:rPr>
        <w:t>ASTM C 636 Recommended Practice for Installation of Metal Ceiling Suspension Systems for Acoustical Tile and Lay-in Panels</w:t>
      </w:r>
    </w:p>
    <w:p w14:paraId="7BA1825D" w14:textId="77777777" w:rsidR="00ED4D6D" w:rsidRPr="00AF008F" w:rsidRDefault="00ED4D6D" w:rsidP="00ED4D6D">
      <w:pPr>
        <w:pStyle w:val="ListParagraph"/>
        <w:numPr>
          <w:ilvl w:val="1"/>
          <w:numId w:val="3"/>
        </w:numPr>
        <w:spacing w:line="360" w:lineRule="auto"/>
        <w:rPr>
          <w:rFonts w:ascii="Arial" w:hAnsi="Arial" w:cs="Arial"/>
          <w:sz w:val="20"/>
          <w:szCs w:val="20"/>
        </w:rPr>
      </w:pPr>
      <w:r w:rsidRPr="00AF008F">
        <w:rPr>
          <w:rFonts w:ascii="Arial" w:hAnsi="Arial" w:cs="Arial"/>
          <w:sz w:val="20"/>
          <w:szCs w:val="20"/>
        </w:rPr>
        <w:t>ASTM E 84 Standard Test Method for Surface Burning Characteristics of Building Materials</w:t>
      </w:r>
    </w:p>
    <w:p w14:paraId="7E131561" w14:textId="77777777" w:rsidR="00ED4D6D" w:rsidRPr="00AF008F" w:rsidRDefault="00ED4D6D" w:rsidP="00ED4D6D">
      <w:pPr>
        <w:pStyle w:val="ListParagraph"/>
        <w:numPr>
          <w:ilvl w:val="1"/>
          <w:numId w:val="3"/>
        </w:numPr>
        <w:spacing w:line="360" w:lineRule="auto"/>
        <w:rPr>
          <w:rFonts w:ascii="Arial" w:hAnsi="Arial" w:cs="Arial"/>
          <w:sz w:val="20"/>
          <w:szCs w:val="20"/>
        </w:rPr>
      </w:pPr>
      <w:r w:rsidRPr="00AF008F">
        <w:rPr>
          <w:rFonts w:ascii="Arial" w:hAnsi="Arial" w:cs="Arial"/>
          <w:sz w:val="20"/>
          <w:szCs w:val="20"/>
        </w:rPr>
        <w:t>ASTM E 580 Installation of Metal Suspension Systems in Areas Requiring Moderate Seismic Restraint</w:t>
      </w:r>
    </w:p>
    <w:p w14:paraId="3D282426" w14:textId="77777777" w:rsidR="00ED4D6D" w:rsidRPr="00CF2996" w:rsidRDefault="00ED4D6D" w:rsidP="00ED4D6D">
      <w:pPr>
        <w:pStyle w:val="ListParagraph"/>
        <w:numPr>
          <w:ilvl w:val="1"/>
          <w:numId w:val="3"/>
        </w:numPr>
        <w:spacing w:line="360" w:lineRule="auto"/>
        <w:rPr>
          <w:rFonts w:ascii="Arial" w:hAnsi="Arial" w:cs="Arial"/>
          <w:sz w:val="20"/>
          <w:szCs w:val="20"/>
        </w:rPr>
      </w:pPr>
      <w:r w:rsidRPr="00CF2996">
        <w:rPr>
          <w:rFonts w:ascii="Arial" w:hAnsi="Arial" w:cs="Arial"/>
          <w:sz w:val="20"/>
          <w:szCs w:val="20"/>
        </w:rPr>
        <w:t>ASTM C 423 Sound Absorption and Sound Absorption Coefficients by the Reverberation Room Method.</w:t>
      </w:r>
    </w:p>
    <w:p w14:paraId="47FF8DA9" w14:textId="77777777" w:rsidR="00ED4D6D" w:rsidRPr="00AF008F" w:rsidRDefault="00ED4D6D" w:rsidP="00ED4D6D">
      <w:pPr>
        <w:pStyle w:val="ListParagraph"/>
        <w:numPr>
          <w:ilvl w:val="1"/>
          <w:numId w:val="3"/>
        </w:numPr>
        <w:spacing w:line="360" w:lineRule="auto"/>
        <w:rPr>
          <w:rFonts w:ascii="Arial" w:hAnsi="Arial" w:cs="Arial"/>
          <w:sz w:val="20"/>
          <w:szCs w:val="20"/>
        </w:rPr>
      </w:pPr>
      <w:r w:rsidRPr="00AF008F">
        <w:rPr>
          <w:rFonts w:ascii="Arial" w:hAnsi="Arial" w:cs="Arial"/>
          <w:sz w:val="20"/>
          <w:szCs w:val="20"/>
        </w:rPr>
        <w:t>ASTM E 1264 Classification for Acoustical Ceiling Products</w:t>
      </w:r>
    </w:p>
    <w:p w14:paraId="31EA6DA7" w14:textId="77777777" w:rsidR="00ED4D6D" w:rsidRPr="00AF008F"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International Building Code</w:t>
      </w:r>
    </w:p>
    <w:p w14:paraId="097D70AB" w14:textId="77777777" w:rsidR="00ED4D6D" w:rsidRPr="00AF008F"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ASHRAE Standard 62.1-2004, Ventilation for Acceptable Indoor Air Quality</w:t>
      </w:r>
    </w:p>
    <w:p w14:paraId="2C581129" w14:textId="77777777" w:rsidR="00ED4D6D" w:rsidRPr="00AF008F"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NFPA 70 National Electrical Code</w:t>
      </w:r>
    </w:p>
    <w:p w14:paraId="49971ED8" w14:textId="77777777" w:rsidR="00ED4D6D" w:rsidRPr="00AF008F"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ASCE 7 American Society of Civil Engineers, Minimum Design Loads for Buildings and Other Structures</w:t>
      </w:r>
    </w:p>
    <w:p w14:paraId="45873336" w14:textId="77777777" w:rsidR="00ED4D6D" w:rsidRPr="00AF008F"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International Code Council-Evaluation Services - AC 156 Acceptance Criteria for Seismic Qualification Testing of Non-structural Components</w:t>
      </w:r>
    </w:p>
    <w:p w14:paraId="6EC48A49" w14:textId="77777777" w:rsidR="00ED4D6D" w:rsidRPr="00AF008F"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International Code Council-Evaluation Services Report - Seismic Engineer Report</w:t>
      </w:r>
    </w:p>
    <w:p w14:paraId="04FA1366" w14:textId="77777777" w:rsidR="00ED4D6D" w:rsidRPr="00AF008F" w:rsidRDefault="00ED4D6D" w:rsidP="00ED4D6D">
      <w:pPr>
        <w:pStyle w:val="ListParagraph"/>
        <w:numPr>
          <w:ilvl w:val="1"/>
          <w:numId w:val="3"/>
        </w:numPr>
        <w:spacing w:line="360" w:lineRule="auto"/>
        <w:rPr>
          <w:rFonts w:ascii="Arial" w:hAnsi="Arial" w:cs="Arial"/>
          <w:sz w:val="20"/>
          <w:szCs w:val="20"/>
        </w:rPr>
      </w:pPr>
      <w:r w:rsidRPr="00AF008F">
        <w:rPr>
          <w:rFonts w:ascii="Arial" w:hAnsi="Arial" w:cs="Arial"/>
          <w:sz w:val="20"/>
          <w:szCs w:val="20"/>
        </w:rPr>
        <w:t xml:space="preserve">ESR 1308 - Armstrong Suspension Systems </w:t>
      </w:r>
    </w:p>
    <w:p w14:paraId="08C6F3B8" w14:textId="77777777" w:rsidR="00ED4D6D"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California</w:t>
      </w:r>
      <w:r>
        <w:rPr>
          <w:rFonts w:ascii="Arial" w:hAnsi="Arial" w:cs="Arial"/>
          <w:sz w:val="20"/>
          <w:szCs w:val="20"/>
        </w:rPr>
        <w:t xml:space="preserve"> Air Resource Board (CARB) compliant</w:t>
      </w:r>
    </w:p>
    <w:p w14:paraId="53808E25" w14:textId="77777777" w:rsidR="00ED4D6D" w:rsidRPr="00AF008F"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LEED - Leadership in Energy and Environmental Design is a set of rating systems for the design, construction, operation, and maintenance of green buildings</w:t>
      </w:r>
    </w:p>
    <w:p w14:paraId="05D9F30B" w14:textId="77777777" w:rsidR="00ED4D6D" w:rsidRDefault="00ED4D6D" w:rsidP="00ED4D6D">
      <w:pPr>
        <w:pStyle w:val="ListParagraph"/>
        <w:numPr>
          <w:ilvl w:val="0"/>
          <w:numId w:val="3"/>
        </w:numPr>
        <w:spacing w:line="360" w:lineRule="auto"/>
        <w:rPr>
          <w:rFonts w:ascii="Arial" w:hAnsi="Arial" w:cs="Arial"/>
          <w:sz w:val="20"/>
          <w:szCs w:val="20"/>
        </w:rPr>
      </w:pPr>
      <w:r w:rsidRPr="00AF008F">
        <w:rPr>
          <w:rFonts w:ascii="Arial" w:hAnsi="Arial" w:cs="Arial"/>
          <w:sz w:val="20"/>
          <w:szCs w:val="20"/>
        </w:rPr>
        <w:t>Clean Rooms up to ISO Class 5 (Class 100)</w:t>
      </w:r>
    </w:p>
    <w:p w14:paraId="154D990F" w14:textId="77777777" w:rsidR="00ED4D6D" w:rsidRDefault="00ED4D6D" w:rsidP="00ED4D6D">
      <w:pPr>
        <w:pStyle w:val="ListParagraph"/>
        <w:spacing w:line="360" w:lineRule="auto"/>
        <w:rPr>
          <w:rFonts w:ascii="Arial" w:hAnsi="Arial" w:cs="Arial"/>
          <w:sz w:val="20"/>
          <w:szCs w:val="20"/>
        </w:rPr>
      </w:pPr>
    </w:p>
    <w:p w14:paraId="5CF5806E" w14:textId="77777777" w:rsidR="00ED4D6D" w:rsidRPr="00FC39EA" w:rsidRDefault="00ED4D6D" w:rsidP="00ED4D6D">
      <w:pPr>
        <w:pStyle w:val="ListParagraph"/>
        <w:numPr>
          <w:ilvl w:val="1"/>
          <w:numId w:val="1"/>
        </w:numPr>
        <w:spacing w:line="360" w:lineRule="auto"/>
        <w:rPr>
          <w:rFonts w:ascii="Arial" w:hAnsi="Arial" w:cs="Arial"/>
          <w:b/>
          <w:bCs/>
          <w:sz w:val="20"/>
          <w:szCs w:val="20"/>
        </w:rPr>
      </w:pPr>
      <w:r w:rsidRPr="00FC39EA">
        <w:rPr>
          <w:rFonts w:ascii="Arial" w:hAnsi="Arial" w:cs="Arial"/>
          <w:b/>
          <w:bCs/>
          <w:sz w:val="20"/>
          <w:szCs w:val="20"/>
        </w:rPr>
        <w:t>SUBMITTALS</w:t>
      </w:r>
    </w:p>
    <w:p w14:paraId="514CEDB4" w14:textId="77777777" w:rsidR="00ED4D6D" w:rsidRDefault="00ED4D6D" w:rsidP="00ED4D6D">
      <w:pPr>
        <w:pStyle w:val="ListParagraph"/>
        <w:numPr>
          <w:ilvl w:val="0"/>
          <w:numId w:val="7"/>
        </w:numPr>
        <w:spacing w:line="360" w:lineRule="auto"/>
        <w:rPr>
          <w:rFonts w:ascii="Arial" w:hAnsi="Arial" w:cs="Arial"/>
          <w:sz w:val="20"/>
          <w:szCs w:val="20"/>
        </w:rPr>
      </w:pPr>
      <w:r w:rsidRPr="006A0C00">
        <w:rPr>
          <w:rFonts w:ascii="Arial" w:hAnsi="Arial" w:cs="Arial"/>
          <w:sz w:val="20"/>
          <w:szCs w:val="20"/>
        </w:rPr>
        <w:lastRenderedPageBreak/>
        <w:t>Shop Drawings: Layout and details of ceilings. Show locations of items that are to be coordinated with or supported by the ceilings.</w:t>
      </w:r>
    </w:p>
    <w:p w14:paraId="0F47E1E5" w14:textId="77777777" w:rsidR="00ED4D6D" w:rsidRDefault="00ED4D6D" w:rsidP="00ED4D6D">
      <w:pPr>
        <w:pStyle w:val="ListParagraph"/>
        <w:numPr>
          <w:ilvl w:val="0"/>
          <w:numId w:val="7"/>
        </w:numPr>
        <w:spacing w:line="360" w:lineRule="auto"/>
        <w:rPr>
          <w:rFonts w:ascii="Arial" w:hAnsi="Arial" w:cs="Arial"/>
          <w:sz w:val="20"/>
          <w:szCs w:val="20"/>
        </w:rPr>
      </w:pPr>
      <w:r w:rsidRPr="006A0C00">
        <w:rPr>
          <w:rFonts w:ascii="Arial" w:hAnsi="Arial" w:cs="Arial"/>
          <w:sz w:val="20"/>
          <w:szCs w:val="20"/>
        </w:rPr>
        <w:t>Installation Instructions: Submit manufacturer’s installation instructions as referenced in Part three, Installation.</w:t>
      </w:r>
    </w:p>
    <w:p w14:paraId="53B1B6F4" w14:textId="77777777" w:rsidR="00ED4D6D" w:rsidRDefault="00ED4D6D" w:rsidP="00ED4D6D">
      <w:pPr>
        <w:pStyle w:val="ListParagraph"/>
        <w:numPr>
          <w:ilvl w:val="0"/>
          <w:numId w:val="7"/>
        </w:numPr>
        <w:spacing w:line="360" w:lineRule="auto"/>
        <w:rPr>
          <w:rFonts w:ascii="Arial" w:hAnsi="Arial" w:cs="Arial"/>
          <w:sz w:val="20"/>
          <w:szCs w:val="20"/>
        </w:rPr>
      </w:pPr>
      <w:r w:rsidRPr="006A0C00">
        <w:rPr>
          <w:rFonts w:ascii="Arial" w:hAnsi="Arial" w:cs="Arial"/>
          <w:sz w:val="20"/>
          <w:szCs w:val="20"/>
        </w:rPr>
        <w:t>Product Data: Submit manufacturer’s technical data for each type of ceiling unit and suspension system required.</w:t>
      </w:r>
    </w:p>
    <w:p w14:paraId="63C48149" w14:textId="097F56D8" w:rsidR="00ED4D6D" w:rsidRPr="007836B5" w:rsidRDefault="00ED4D6D" w:rsidP="08C25B49">
      <w:pPr>
        <w:pStyle w:val="ListParagraph"/>
        <w:numPr>
          <w:ilvl w:val="0"/>
          <w:numId w:val="7"/>
        </w:numPr>
        <w:spacing w:line="360" w:lineRule="auto"/>
        <w:rPr>
          <w:rFonts w:ascii="Arial" w:hAnsi="Arial" w:cs="Arial"/>
          <w:sz w:val="20"/>
          <w:szCs w:val="20"/>
        </w:rPr>
      </w:pPr>
      <w:r w:rsidRPr="007836B5">
        <w:rPr>
          <w:rFonts w:ascii="Arial" w:hAnsi="Arial" w:cs="Arial"/>
          <w:sz w:val="20"/>
          <w:szCs w:val="20"/>
        </w:rPr>
        <w:t>Samples: Solid Wood (</w:t>
      </w:r>
      <w:r w:rsidR="007836B5" w:rsidRPr="007836B5">
        <w:rPr>
          <w:rFonts w:ascii="Arial" w:hAnsi="Arial" w:cs="Arial"/>
          <w:sz w:val="20"/>
          <w:szCs w:val="20"/>
        </w:rPr>
        <w:t>Western Hemlock</w:t>
      </w:r>
      <w:r w:rsidRPr="007836B5">
        <w:rPr>
          <w:rFonts w:ascii="Arial" w:hAnsi="Arial" w:cs="Arial"/>
          <w:sz w:val="20"/>
          <w:szCs w:val="20"/>
        </w:rPr>
        <w:t xml:space="preserve">) Finish </w:t>
      </w:r>
      <w:r w:rsidR="007836B5" w:rsidRPr="007836B5">
        <w:rPr>
          <w:rFonts w:ascii="Arial" w:hAnsi="Arial" w:cs="Arial"/>
          <w:sz w:val="20"/>
          <w:szCs w:val="20"/>
        </w:rPr>
        <w:t>–</w:t>
      </w:r>
      <w:r w:rsidRPr="007836B5">
        <w:rPr>
          <w:rFonts w:ascii="Arial" w:hAnsi="Arial" w:cs="Arial"/>
          <w:sz w:val="20"/>
          <w:szCs w:val="20"/>
        </w:rPr>
        <w:t xml:space="preserve"> </w:t>
      </w:r>
      <w:r w:rsidR="007836B5" w:rsidRPr="007836B5">
        <w:rPr>
          <w:rFonts w:ascii="Arial" w:hAnsi="Arial" w:cs="Arial"/>
          <w:sz w:val="20"/>
          <w:szCs w:val="20"/>
        </w:rPr>
        <w:t>Clear Coat</w:t>
      </w:r>
    </w:p>
    <w:p w14:paraId="04A0B4C6" w14:textId="77777777" w:rsidR="00ED4D6D" w:rsidRDefault="00ED4D6D" w:rsidP="00ED4D6D">
      <w:pPr>
        <w:pStyle w:val="ListParagraph"/>
        <w:numPr>
          <w:ilvl w:val="0"/>
          <w:numId w:val="7"/>
        </w:numPr>
        <w:spacing w:line="360" w:lineRule="auto"/>
        <w:rPr>
          <w:rFonts w:ascii="Arial" w:hAnsi="Arial" w:cs="Arial"/>
          <w:sz w:val="20"/>
          <w:szCs w:val="20"/>
        </w:rPr>
      </w:pPr>
      <w:r w:rsidRPr="006A0C00">
        <w:rPr>
          <w:rFonts w:ascii="Arial" w:hAnsi="Arial" w:cs="Arial"/>
          <w:sz w:val="20"/>
          <w:szCs w:val="20"/>
        </w:rPr>
        <w:t>Certifications: Manufacturer’s certifications that products comply with specified requirements, including laboratory reports showing compliance with specified tests and standards.</w:t>
      </w:r>
    </w:p>
    <w:p w14:paraId="2443CEF2" w14:textId="77777777" w:rsidR="00ED4D6D" w:rsidRPr="006A0C00" w:rsidRDefault="00ED4D6D" w:rsidP="00ED4D6D">
      <w:pPr>
        <w:pStyle w:val="ListParagraph"/>
        <w:numPr>
          <w:ilvl w:val="0"/>
          <w:numId w:val="7"/>
        </w:numPr>
        <w:spacing w:line="360" w:lineRule="auto"/>
        <w:rPr>
          <w:rFonts w:ascii="Arial" w:hAnsi="Arial" w:cs="Arial"/>
          <w:sz w:val="20"/>
          <w:szCs w:val="20"/>
        </w:rPr>
      </w:pPr>
      <w:r w:rsidRPr="006A0C00">
        <w:rPr>
          <w:rFonts w:ascii="Arial" w:hAnsi="Arial" w:cs="Arial"/>
          <w:sz w:val="20"/>
          <w:szCs w:val="20"/>
        </w:rPr>
        <w:t xml:space="preserve">Non-Conformance: All products not conforming to the requirements of this specification and or the manufacturer’s published values are to be disposed. The Contractor performing the work will replace with approved product at their expense. </w:t>
      </w:r>
    </w:p>
    <w:p w14:paraId="5866EA89" w14:textId="77777777" w:rsidR="00ED4D6D" w:rsidRDefault="00ED4D6D" w:rsidP="00ED4D6D">
      <w:pPr>
        <w:pStyle w:val="ListParagraph"/>
        <w:spacing w:line="360" w:lineRule="auto"/>
        <w:ind w:left="1440"/>
        <w:rPr>
          <w:rFonts w:ascii="Arial" w:hAnsi="Arial" w:cs="Arial"/>
          <w:sz w:val="20"/>
          <w:szCs w:val="20"/>
        </w:rPr>
      </w:pPr>
    </w:p>
    <w:p w14:paraId="7F4074B0" w14:textId="77777777" w:rsidR="00ED4D6D" w:rsidRPr="00FC39EA" w:rsidRDefault="00ED4D6D" w:rsidP="00ED4D6D">
      <w:pPr>
        <w:pStyle w:val="ListParagraph"/>
        <w:numPr>
          <w:ilvl w:val="1"/>
          <w:numId w:val="1"/>
        </w:numPr>
        <w:spacing w:line="360" w:lineRule="auto"/>
        <w:rPr>
          <w:rFonts w:ascii="Arial" w:hAnsi="Arial" w:cs="Arial"/>
          <w:b/>
          <w:bCs/>
          <w:sz w:val="20"/>
          <w:szCs w:val="20"/>
        </w:rPr>
      </w:pPr>
      <w:r w:rsidRPr="00FC39EA">
        <w:rPr>
          <w:rFonts w:ascii="Arial" w:hAnsi="Arial" w:cs="Arial"/>
          <w:b/>
          <w:bCs/>
          <w:sz w:val="20"/>
          <w:szCs w:val="20"/>
        </w:rPr>
        <w:t>QUALITY ASSURANCE</w:t>
      </w:r>
    </w:p>
    <w:p w14:paraId="66C98BDB" w14:textId="77777777" w:rsidR="00ED4D6D" w:rsidRDefault="00ED4D6D" w:rsidP="00ED4D6D">
      <w:pPr>
        <w:pStyle w:val="ListParagraph"/>
        <w:numPr>
          <w:ilvl w:val="0"/>
          <w:numId w:val="4"/>
        </w:numPr>
        <w:spacing w:line="360" w:lineRule="auto"/>
        <w:rPr>
          <w:rFonts w:ascii="Arial" w:hAnsi="Arial" w:cs="Arial"/>
          <w:sz w:val="20"/>
          <w:szCs w:val="20"/>
        </w:rPr>
      </w:pPr>
      <w:r w:rsidRPr="009E7A9E">
        <w:rPr>
          <w:rFonts w:ascii="Arial" w:hAnsi="Arial" w:cs="Arial"/>
          <w:sz w:val="20"/>
          <w:szCs w:val="20"/>
        </w:rPr>
        <w:t>Single-Source Responsibility: Provide acoustical panel units and grid components by a single manufacturer</w:t>
      </w:r>
      <w:r>
        <w:rPr>
          <w:rFonts w:ascii="Arial" w:hAnsi="Arial" w:cs="Arial"/>
          <w:sz w:val="20"/>
          <w:szCs w:val="20"/>
        </w:rPr>
        <w:t xml:space="preserve"> to ensure fit and function.</w:t>
      </w:r>
    </w:p>
    <w:p w14:paraId="5D073D94" w14:textId="77777777" w:rsidR="00ED4D6D" w:rsidRDefault="00ED4D6D" w:rsidP="00ED4D6D">
      <w:pPr>
        <w:pStyle w:val="ListParagraph"/>
        <w:numPr>
          <w:ilvl w:val="0"/>
          <w:numId w:val="4"/>
        </w:numPr>
        <w:spacing w:line="360" w:lineRule="auto"/>
        <w:rPr>
          <w:rFonts w:ascii="Arial" w:hAnsi="Arial" w:cs="Arial"/>
          <w:sz w:val="20"/>
          <w:szCs w:val="20"/>
        </w:rPr>
      </w:pPr>
      <w:r w:rsidRPr="00105FB4">
        <w:rPr>
          <w:rFonts w:ascii="Arial" w:hAnsi="Arial" w:cs="Arial"/>
          <w:sz w:val="20"/>
          <w:szCs w:val="20"/>
        </w:rPr>
        <w:t xml:space="preserve">Installer Qualifications:  Company specializing in performing </w:t>
      </w:r>
      <w:r>
        <w:rPr>
          <w:rFonts w:ascii="Arial" w:hAnsi="Arial" w:cs="Arial"/>
          <w:sz w:val="20"/>
          <w:szCs w:val="20"/>
        </w:rPr>
        <w:t xml:space="preserve">specified </w:t>
      </w:r>
      <w:r w:rsidRPr="00105FB4">
        <w:rPr>
          <w:rFonts w:ascii="Arial" w:hAnsi="Arial" w:cs="Arial"/>
          <w:sz w:val="20"/>
          <w:szCs w:val="20"/>
        </w:rPr>
        <w:t xml:space="preserve">work </w:t>
      </w:r>
      <w:r>
        <w:rPr>
          <w:rFonts w:ascii="Arial" w:hAnsi="Arial" w:cs="Arial"/>
          <w:sz w:val="20"/>
          <w:szCs w:val="20"/>
        </w:rPr>
        <w:t xml:space="preserve">type, a minimum of </w:t>
      </w:r>
      <w:r w:rsidRPr="00105FB4">
        <w:rPr>
          <w:rFonts w:ascii="Arial" w:hAnsi="Arial" w:cs="Arial"/>
          <w:sz w:val="20"/>
          <w:szCs w:val="20"/>
        </w:rPr>
        <w:t>three years of documented experience</w:t>
      </w:r>
      <w:r>
        <w:rPr>
          <w:rFonts w:ascii="Arial" w:hAnsi="Arial" w:cs="Arial"/>
          <w:sz w:val="20"/>
          <w:szCs w:val="20"/>
        </w:rPr>
        <w:t>,</w:t>
      </w:r>
      <w:r w:rsidRPr="00105FB4">
        <w:rPr>
          <w:rFonts w:ascii="Arial" w:hAnsi="Arial" w:cs="Arial"/>
          <w:sz w:val="20"/>
          <w:szCs w:val="20"/>
        </w:rPr>
        <w:t xml:space="preserve"> and approved by </w:t>
      </w:r>
      <w:r>
        <w:rPr>
          <w:rFonts w:ascii="Arial" w:hAnsi="Arial" w:cs="Arial"/>
          <w:sz w:val="20"/>
          <w:szCs w:val="20"/>
        </w:rPr>
        <w:t xml:space="preserve">the </w:t>
      </w:r>
      <w:r w:rsidRPr="00105FB4">
        <w:rPr>
          <w:rFonts w:ascii="Arial" w:hAnsi="Arial" w:cs="Arial"/>
          <w:sz w:val="20"/>
          <w:szCs w:val="20"/>
        </w:rPr>
        <w:t>manufacturer.</w:t>
      </w:r>
    </w:p>
    <w:p w14:paraId="79D23B9E" w14:textId="77777777" w:rsidR="00ED4D6D" w:rsidRPr="001F090B" w:rsidRDefault="00ED4D6D" w:rsidP="00ED4D6D">
      <w:pPr>
        <w:pStyle w:val="ListParagraph"/>
        <w:numPr>
          <w:ilvl w:val="0"/>
          <w:numId w:val="4"/>
        </w:numPr>
        <w:spacing w:line="360" w:lineRule="auto"/>
        <w:rPr>
          <w:rFonts w:ascii="Arial" w:hAnsi="Arial" w:cs="Arial"/>
          <w:sz w:val="20"/>
          <w:szCs w:val="20"/>
        </w:rPr>
      </w:pPr>
      <w:r w:rsidRPr="001F090B">
        <w:rPr>
          <w:rFonts w:ascii="Arial" w:hAnsi="Arial" w:cs="Arial"/>
          <w:sz w:val="20"/>
          <w:szCs w:val="20"/>
        </w:rPr>
        <w:t>Fire Performance Characteristics: Identify acoustical ceiling components with appropriate markings of applicable testing and inspecting organization.</w:t>
      </w:r>
    </w:p>
    <w:p w14:paraId="114608F9" w14:textId="77777777" w:rsidR="00ED4D6D" w:rsidRDefault="00ED4D6D" w:rsidP="00ED4D6D">
      <w:pPr>
        <w:pStyle w:val="ListParagraph"/>
        <w:numPr>
          <w:ilvl w:val="0"/>
          <w:numId w:val="4"/>
        </w:numPr>
        <w:spacing w:line="360" w:lineRule="auto"/>
        <w:rPr>
          <w:rFonts w:ascii="Arial" w:hAnsi="Arial" w:cs="Arial"/>
          <w:sz w:val="20"/>
          <w:szCs w:val="20"/>
        </w:rPr>
      </w:pPr>
      <w:r w:rsidRPr="006753E0">
        <w:rPr>
          <w:rFonts w:ascii="Arial" w:hAnsi="Arial" w:cs="Arial"/>
          <w:sz w:val="20"/>
          <w:szCs w:val="20"/>
        </w:rPr>
        <w:t xml:space="preserve">Surface Burning Characteristics: </w:t>
      </w:r>
      <w:r w:rsidRPr="001F090B">
        <w:rPr>
          <w:rFonts w:ascii="Arial" w:hAnsi="Arial" w:cs="Arial"/>
          <w:sz w:val="20"/>
          <w:szCs w:val="20"/>
        </w:rPr>
        <w:t>Tested per ASTM E 84 and complying with ASTM E 1264 Classification.</w:t>
      </w:r>
    </w:p>
    <w:p w14:paraId="46D2F393" w14:textId="77777777" w:rsidR="00ED4D6D" w:rsidRPr="00C52E09" w:rsidRDefault="00ED4D6D" w:rsidP="00ED4D6D">
      <w:pPr>
        <w:pStyle w:val="ListParagraph"/>
        <w:numPr>
          <w:ilvl w:val="0"/>
          <w:numId w:val="4"/>
        </w:numPr>
        <w:spacing w:line="360" w:lineRule="auto"/>
        <w:rPr>
          <w:rFonts w:ascii="Arial" w:hAnsi="Arial" w:cs="Arial"/>
          <w:sz w:val="20"/>
          <w:szCs w:val="20"/>
        </w:rPr>
      </w:pPr>
      <w:r w:rsidRPr="00C52E09">
        <w:rPr>
          <w:rFonts w:ascii="Arial" w:hAnsi="Arial" w:cs="Arial"/>
          <w:sz w:val="20"/>
          <w:szCs w:val="20"/>
        </w:rPr>
        <w:t>HPVA (Hardwood Plywood and Veneer Association) certification and audit program per ASTM E-84 tunnel test.</w:t>
      </w:r>
    </w:p>
    <w:p w14:paraId="25D7344F" w14:textId="77777777" w:rsidR="00ED4D6D" w:rsidRPr="004E0B78" w:rsidRDefault="00ED4D6D" w:rsidP="00ED4D6D">
      <w:pPr>
        <w:pStyle w:val="ListParagraph"/>
        <w:numPr>
          <w:ilvl w:val="0"/>
          <w:numId w:val="4"/>
        </w:numPr>
        <w:spacing w:line="360" w:lineRule="auto"/>
        <w:rPr>
          <w:rFonts w:ascii="Arial" w:hAnsi="Arial" w:cs="Arial"/>
          <w:sz w:val="20"/>
          <w:szCs w:val="20"/>
        </w:rPr>
      </w:pPr>
      <w:r w:rsidRPr="004E0B78">
        <w:rPr>
          <w:rFonts w:ascii="Arial" w:hAnsi="Arial" w:cs="Arial"/>
          <w:sz w:val="20"/>
          <w:szCs w:val="20"/>
        </w:rPr>
        <w:t>Woodworking Standards: Manufacturer must comply with specified provisions of Architectural Woodworking Institute quality standards.</w:t>
      </w:r>
    </w:p>
    <w:p w14:paraId="4BFE6F60" w14:textId="77777777" w:rsidR="00ED4D6D" w:rsidRPr="00AA7F4E" w:rsidRDefault="00ED4D6D" w:rsidP="00ED4D6D">
      <w:pPr>
        <w:pStyle w:val="ListParagraph"/>
        <w:numPr>
          <w:ilvl w:val="0"/>
          <w:numId w:val="4"/>
        </w:numPr>
        <w:spacing w:line="360" w:lineRule="auto"/>
        <w:rPr>
          <w:rFonts w:ascii="Arial" w:hAnsi="Arial" w:cs="Arial"/>
          <w:sz w:val="20"/>
          <w:szCs w:val="20"/>
        </w:rPr>
      </w:pPr>
      <w:r w:rsidRPr="00AA7F4E">
        <w:rPr>
          <w:rFonts w:ascii="Arial" w:hAnsi="Arial" w:cs="Arial"/>
          <w:sz w:val="20"/>
          <w:szCs w:val="20"/>
        </w:rPr>
        <w:t>Coordination of Work: Coordinate ceiling work with installers of related work including, but not limited to building insulation, gypsum board, light fixtures, mechanical systems, electrical systems, and sprinklers.</w:t>
      </w:r>
    </w:p>
    <w:p w14:paraId="7B0383F2" w14:textId="77777777" w:rsidR="00ED4D6D" w:rsidRDefault="00ED4D6D" w:rsidP="00ED4D6D">
      <w:pPr>
        <w:pStyle w:val="ListParagraph"/>
        <w:spacing w:line="360" w:lineRule="auto"/>
        <w:ind w:left="1440"/>
        <w:rPr>
          <w:rFonts w:ascii="Arial" w:hAnsi="Arial" w:cs="Arial"/>
          <w:sz w:val="20"/>
          <w:szCs w:val="20"/>
        </w:rPr>
      </w:pPr>
    </w:p>
    <w:p w14:paraId="50E9E575" w14:textId="77777777" w:rsidR="00ED4D6D" w:rsidRPr="00FC39EA" w:rsidRDefault="00ED4D6D" w:rsidP="00ED4D6D">
      <w:pPr>
        <w:pStyle w:val="ListParagraph"/>
        <w:numPr>
          <w:ilvl w:val="1"/>
          <w:numId w:val="1"/>
        </w:numPr>
        <w:spacing w:line="360" w:lineRule="auto"/>
        <w:rPr>
          <w:rFonts w:ascii="Arial" w:hAnsi="Arial" w:cs="Arial"/>
          <w:b/>
          <w:bCs/>
          <w:sz w:val="20"/>
          <w:szCs w:val="20"/>
        </w:rPr>
      </w:pPr>
      <w:r w:rsidRPr="00FC39EA">
        <w:rPr>
          <w:rFonts w:ascii="Arial" w:hAnsi="Arial" w:cs="Arial"/>
          <w:b/>
          <w:bCs/>
          <w:sz w:val="20"/>
          <w:szCs w:val="20"/>
        </w:rPr>
        <w:t>DELIVERY, STORAGE, AND HANDLING</w:t>
      </w:r>
    </w:p>
    <w:p w14:paraId="38148DCD" w14:textId="77777777" w:rsidR="00ED4D6D" w:rsidRDefault="00ED4D6D" w:rsidP="00ED4D6D">
      <w:pPr>
        <w:pStyle w:val="ListParagraph"/>
        <w:numPr>
          <w:ilvl w:val="0"/>
          <w:numId w:val="8"/>
        </w:numPr>
        <w:spacing w:line="360" w:lineRule="auto"/>
        <w:rPr>
          <w:rFonts w:ascii="Arial" w:hAnsi="Arial" w:cs="Arial"/>
          <w:sz w:val="20"/>
          <w:szCs w:val="20"/>
        </w:rPr>
      </w:pPr>
      <w:r w:rsidRPr="000B2C52">
        <w:rPr>
          <w:rFonts w:ascii="Arial" w:hAnsi="Arial" w:cs="Arial"/>
          <w:sz w:val="20"/>
          <w:szCs w:val="20"/>
        </w:rPr>
        <w:t>Store ceiling components in a dry interior location in their cartons prior to installation to avoid damage. Store cartons in a flat, horizontal position. The protectors between the panels should not be removed until installation.</w:t>
      </w:r>
    </w:p>
    <w:p w14:paraId="0790B237" w14:textId="77777777" w:rsidR="00ED4D6D" w:rsidRDefault="00ED4D6D" w:rsidP="00ED4D6D">
      <w:pPr>
        <w:pStyle w:val="ListParagraph"/>
        <w:numPr>
          <w:ilvl w:val="0"/>
          <w:numId w:val="8"/>
        </w:numPr>
        <w:spacing w:line="360" w:lineRule="auto"/>
        <w:rPr>
          <w:rFonts w:ascii="Arial" w:hAnsi="Arial" w:cs="Arial"/>
          <w:sz w:val="20"/>
          <w:szCs w:val="20"/>
        </w:rPr>
      </w:pPr>
      <w:r w:rsidRPr="000B2C52">
        <w:rPr>
          <w:rFonts w:ascii="Arial" w:hAnsi="Arial" w:cs="Arial"/>
          <w:sz w:val="20"/>
          <w:szCs w:val="20"/>
        </w:rPr>
        <w:t xml:space="preserve">Do not store in unconditioned spaces with humidity greater than 55 percent or lower than 25 percent relative humidity and temperatures lower than 50 degrees F or greater than 86 degrees F. </w:t>
      </w:r>
      <w:r w:rsidRPr="000B2C52">
        <w:rPr>
          <w:rFonts w:ascii="Arial" w:hAnsi="Arial" w:cs="Arial"/>
          <w:sz w:val="20"/>
          <w:szCs w:val="20"/>
        </w:rPr>
        <w:lastRenderedPageBreak/>
        <w:t>Panels must not be exposed to extreme temperatures, for example, close to a heating source or near a window with direct sunlight.</w:t>
      </w:r>
    </w:p>
    <w:p w14:paraId="5511990F" w14:textId="77777777" w:rsidR="00ED4D6D" w:rsidRPr="000B2C52" w:rsidRDefault="00ED4D6D" w:rsidP="00ED4D6D">
      <w:pPr>
        <w:pStyle w:val="ListParagraph"/>
        <w:numPr>
          <w:ilvl w:val="0"/>
          <w:numId w:val="8"/>
        </w:numPr>
        <w:spacing w:line="360" w:lineRule="auto"/>
        <w:rPr>
          <w:rFonts w:ascii="Arial" w:hAnsi="Arial" w:cs="Arial"/>
          <w:sz w:val="20"/>
          <w:szCs w:val="20"/>
        </w:rPr>
      </w:pPr>
      <w:r w:rsidRPr="000B2C52">
        <w:rPr>
          <w:rFonts w:ascii="Arial" w:hAnsi="Arial" w:cs="Arial"/>
          <w:sz w:val="20"/>
          <w:szCs w:val="20"/>
        </w:rPr>
        <w:t>Handle ceiling units carefully to avoid chipped edges or damage to units in any way.</w:t>
      </w:r>
    </w:p>
    <w:p w14:paraId="1F29AD51" w14:textId="77777777" w:rsidR="00ED4D6D" w:rsidRDefault="00ED4D6D" w:rsidP="00ED4D6D">
      <w:pPr>
        <w:pStyle w:val="ListParagraph"/>
        <w:spacing w:line="360" w:lineRule="auto"/>
        <w:ind w:left="360"/>
        <w:rPr>
          <w:rFonts w:ascii="Arial" w:hAnsi="Arial" w:cs="Arial"/>
          <w:sz w:val="20"/>
          <w:szCs w:val="20"/>
        </w:rPr>
      </w:pPr>
    </w:p>
    <w:p w14:paraId="1CEAC03D" w14:textId="77777777" w:rsidR="00ED4D6D" w:rsidRPr="00FC39EA" w:rsidRDefault="00ED4D6D" w:rsidP="00ED4D6D">
      <w:pPr>
        <w:pStyle w:val="ListParagraph"/>
        <w:numPr>
          <w:ilvl w:val="1"/>
          <w:numId w:val="1"/>
        </w:numPr>
        <w:spacing w:line="360" w:lineRule="auto"/>
        <w:rPr>
          <w:rFonts w:ascii="Arial" w:hAnsi="Arial" w:cs="Arial"/>
          <w:b/>
          <w:bCs/>
          <w:sz w:val="20"/>
          <w:szCs w:val="20"/>
        </w:rPr>
      </w:pPr>
      <w:r w:rsidRPr="00FC39EA">
        <w:rPr>
          <w:rFonts w:ascii="Arial" w:hAnsi="Arial" w:cs="Arial"/>
          <w:b/>
          <w:bCs/>
          <w:sz w:val="20"/>
          <w:szCs w:val="20"/>
        </w:rPr>
        <w:t>PROJECT CONDITIONS</w:t>
      </w:r>
    </w:p>
    <w:p w14:paraId="74DDA665" w14:textId="77777777" w:rsidR="00ED4D6D" w:rsidRDefault="00ED4D6D" w:rsidP="00ED4D6D">
      <w:pPr>
        <w:pStyle w:val="ListParagraph"/>
        <w:numPr>
          <w:ilvl w:val="0"/>
          <w:numId w:val="9"/>
        </w:numPr>
        <w:spacing w:line="360" w:lineRule="auto"/>
        <w:rPr>
          <w:rFonts w:ascii="Arial" w:hAnsi="Arial" w:cs="Arial"/>
          <w:sz w:val="20"/>
          <w:szCs w:val="20"/>
        </w:rPr>
      </w:pPr>
      <w:r w:rsidRPr="00033713">
        <w:rPr>
          <w:rFonts w:ascii="Arial" w:hAnsi="Arial" w:cs="Arial"/>
          <w:sz w:val="20"/>
          <w:szCs w:val="20"/>
        </w:rPr>
        <w:t>Wood ceiling materials should be permitted to reach room temperature and have a stabilized moisture content for a minimum of 72 hours before installation. (Remove plastic wrap to allow panels to climatize).</w:t>
      </w:r>
    </w:p>
    <w:p w14:paraId="76456068" w14:textId="77777777" w:rsidR="00ED4D6D" w:rsidRDefault="00ED4D6D" w:rsidP="00ED4D6D">
      <w:pPr>
        <w:pStyle w:val="ListParagraph"/>
        <w:numPr>
          <w:ilvl w:val="0"/>
          <w:numId w:val="9"/>
        </w:numPr>
        <w:spacing w:line="360" w:lineRule="auto"/>
        <w:rPr>
          <w:rFonts w:ascii="Arial" w:hAnsi="Arial" w:cs="Arial"/>
          <w:sz w:val="20"/>
          <w:szCs w:val="20"/>
        </w:rPr>
      </w:pPr>
      <w:r w:rsidRPr="00033713">
        <w:rPr>
          <w:rFonts w:ascii="Arial" w:hAnsi="Arial" w:cs="Arial"/>
          <w:sz w:val="20"/>
          <w:szCs w:val="20"/>
        </w:rPr>
        <w:t>The wood panels should not be installed in spaces where the temperature or humidity conditions vary from the temperatures and conditions that will be normal in the occupied space.</w:t>
      </w:r>
    </w:p>
    <w:p w14:paraId="5E906F63" w14:textId="77777777" w:rsidR="00ED4D6D" w:rsidRPr="00033713" w:rsidRDefault="00ED4D6D" w:rsidP="00ED4D6D">
      <w:pPr>
        <w:pStyle w:val="ListParagraph"/>
        <w:numPr>
          <w:ilvl w:val="0"/>
          <w:numId w:val="9"/>
        </w:numPr>
        <w:spacing w:line="360" w:lineRule="auto"/>
        <w:rPr>
          <w:rFonts w:ascii="Arial" w:hAnsi="Arial" w:cs="Arial"/>
          <w:sz w:val="20"/>
          <w:szCs w:val="20"/>
        </w:rPr>
      </w:pPr>
      <w:r w:rsidRPr="00033713">
        <w:rPr>
          <w:rFonts w:ascii="Arial" w:hAnsi="Arial" w:cs="Arial"/>
          <w:sz w:val="20"/>
          <w:szCs w:val="20"/>
        </w:rPr>
        <w:t xml:space="preserve">As interior finish products, the solid wood panels are designed for installation in temperature conditions between 50 degrees F and 86 degrees F, in spaces where the building is enclosed, and HVAC systems are functioning and will be in continuous operation. Relative humidity should not fall below 25 percent or exceed 55 percent. </w:t>
      </w:r>
    </w:p>
    <w:p w14:paraId="660E21AC" w14:textId="77777777" w:rsidR="00ED4D6D" w:rsidRDefault="00ED4D6D" w:rsidP="00ED4D6D">
      <w:pPr>
        <w:pStyle w:val="ListParagraph"/>
        <w:spacing w:line="360" w:lineRule="auto"/>
        <w:ind w:left="1440"/>
        <w:rPr>
          <w:rFonts w:ascii="Arial" w:hAnsi="Arial" w:cs="Arial"/>
          <w:sz w:val="20"/>
          <w:szCs w:val="20"/>
        </w:rPr>
      </w:pPr>
    </w:p>
    <w:p w14:paraId="472EB53A" w14:textId="77777777" w:rsidR="00ED4D6D" w:rsidRPr="00FC39EA" w:rsidRDefault="00ED4D6D" w:rsidP="00ED4D6D">
      <w:pPr>
        <w:pStyle w:val="ListParagraph"/>
        <w:numPr>
          <w:ilvl w:val="1"/>
          <w:numId w:val="1"/>
        </w:numPr>
        <w:spacing w:line="360" w:lineRule="auto"/>
        <w:rPr>
          <w:rFonts w:ascii="Arial" w:hAnsi="Arial" w:cs="Arial"/>
          <w:b/>
          <w:bCs/>
          <w:sz w:val="20"/>
          <w:szCs w:val="20"/>
        </w:rPr>
      </w:pPr>
      <w:r w:rsidRPr="00FC39EA">
        <w:rPr>
          <w:rFonts w:ascii="Arial" w:hAnsi="Arial" w:cs="Arial"/>
          <w:b/>
          <w:bCs/>
          <w:sz w:val="20"/>
          <w:szCs w:val="20"/>
        </w:rPr>
        <w:t>WARRANTY</w:t>
      </w:r>
    </w:p>
    <w:p w14:paraId="65EB4191" w14:textId="77777777" w:rsidR="00ED4D6D" w:rsidRDefault="00ED4D6D" w:rsidP="00ED4D6D">
      <w:pPr>
        <w:pStyle w:val="ListParagraph"/>
        <w:numPr>
          <w:ilvl w:val="0"/>
          <w:numId w:val="10"/>
        </w:numPr>
        <w:spacing w:line="360" w:lineRule="auto"/>
        <w:rPr>
          <w:rFonts w:ascii="Arial" w:hAnsi="Arial" w:cs="Arial"/>
          <w:sz w:val="20"/>
          <w:szCs w:val="20"/>
        </w:rPr>
      </w:pPr>
      <w:r w:rsidRPr="00D02ED0">
        <w:rPr>
          <w:rFonts w:ascii="Arial" w:hAnsi="Arial" w:cs="Arial"/>
          <w:sz w:val="20"/>
          <w:szCs w:val="20"/>
        </w:rPr>
        <w:t>Submit a written warranty executed by the manufacturer, agreeing to repair or replace panels that fail within the warranty period. Failures include, but are not limited to:</w:t>
      </w:r>
    </w:p>
    <w:p w14:paraId="0D3F4D2B" w14:textId="77777777" w:rsidR="00ED4D6D" w:rsidRDefault="00ED4D6D" w:rsidP="00ED4D6D">
      <w:pPr>
        <w:pStyle w:val="ListParagraph"/>
        <w:numPr>
          <w:ilvl w:val="1"/>
          <w:numId w:val="10"/>
        </w:numPr>
        <w:spacing w:line="360" w:lineRule="auto"/>
        <w:rPr>
          <w:rFonts w:ascii="Arial" w:hAnsi="Arial" w:cs="Arial"/>
          <w:sz w:val="20"/>
          <w:szCs w:val="20"/>
        </w:rPr>
      </w:pPr>
      <w:r>
        <w:rPr>
          <w:rFonts w:ascii="Arial" w:hAnsi="Arial" w:cs="Arial"/>
          <w:sz w:val="20"/>
          <w:szCs w:val="20"/>
        </w:rPr>
        <w:t>Ceiling</w:t>
      </w:r>
      <w:r w:rsidRPr="00945555">
        <w:rPr>
          <w:rFonts w:ascii="Arial" w:hAnsi="Arial" w:cs="Arial"/>
          <w:sz w:val="20"/>
          <w:szCs w:val="20"/>
        </w:rPr>
        <w:t xml:space="preserve">: Defects in materials or factory workmanship. </w:t>
      </w:r>
    </w:p>
    <w:p w14:paraId="508016E7" w14:textId="77777777" w:rsidR="00ED4D6D" w:rsidRDefault="00ED4D6D" w:rsidP="00ED4D6D">
      <w:pPr>
        <w:pStyle w:val="ListParagraph"/>
        <w:numPr>
          <w:ilvl w:val="1"/>
          <w:numId w:val="10"/>
        </w:numPr>
        <w:spacing w:line="360" w:lineRule="auto"/>
        <w:rPr>
          <w:rFonts w:ascii="Arial" w:hAnsi="Arial" w:cs="Arial"/>
          <w:sz w:val="20"/>
          <w:szCs w:val="20"/>
        </w:rPr>
      </w:pPr>
      <w:r w:rsidRPr="00945555">
        <w:rPr>
          <w:rFonts w:ascii="Arial" w:hAnsi="Arial" w:cs="Arial"/>
          <w:sz w:val="20"/>
          <w:szCs w:val="20"/>
        </w:rPr>
        <w:t>Grid System: Rusting and manufacturing defects.</w:t>
      </w:r>
    </w:p>
    <w:p w14:paraId="5CFB832B" w14:textId="77777777" w:rsidR="00ED4D6D" w:rsidRDefault="00ED4D6D" w:rsidP="00ED4D6D">
      <w:pPr>
        <w:pStyle w:val="ListParagraph"/>
        <w:numPr>
          <w:ilvl w:val="0"/>
          <w:numId w:val="10"/>
        </w:numPr>
        <w:spacing w:line="360" w:lineRule="auto"/>
        <w:rPr>
          <w:rFonts w:ascii="Arial" w:hAnsi="Arial" w:cs="Arial"/>
          <w:sz w:val="20"/>
          <w:szCs w:val="20"/>
        </w:rPr>
      </w:pPr>
      <w:r w:rsidRPr="00945555">
        <w:rPr>
          <w:rFonts w:ascii="Arial" w:hAnsi="Arial" w:cs="Arial"/>
          <w:sz w:val="20"/>
          <w:szCs w:val="20"/>
        </w:rPr>
        <w:t>Warranty Period:</w:t>
      </w:r>
    </w:p>
    <w:p w14:paraId="37E3EE00" w14:textId="77777777" w:rsidR="00ED4D6D" w:rsidRDefault="00ED4D6D" w:rsidP="00ED4D6D">
      <w:pPr>
        <w:pStyle w:val="ListParagraph"/>
        <w:numPr>
          <w:ilvl w:val="1"/>
          <w:numId w:val="10"/>
        </w:numPr>
        <w:spacing w:line="360" w:lineRule="auto"/>
        <w:rPr>
          <w:rFonts w:ascii="Arial" w:hAnsi="Arial" w:cs="Arial"/>
          <w:sz w:val="20"/>
          <w:szCs w:val="20"/>
        </w:rPr>
      </w:pPr>
      <w:r>
        <w:rPr>
          <w:rFonts w:ascii="Arial" w:hAnsi="Arial" w:cs="Arial"/>
          <w:sz w:val="20"/>
          <w:szCs w:val="20"/>
        </w:rPr>
        <w:t>Ceiling</w:t>
      </w:r>
      <w:r w:rsidRPr="00945555">
        <w:rPr>
          <w:rFonts w:ascii="Arial" w:hAnsi="Arial" w:cs="Arial"/>
          <w:sz w:val="20"/>
          <w:szCs w:val="20"/>
        </w:rPr>
        <w:t>: One (1) year from date of installation.</w:t>
      </w:r>
    </w:p>
    <w:p w14:paraId="3E2E46A0" w14:textId="77777777" w:rsidR="00ED4D6D" w:rsidRDefault="00ED4D6D" w:rsidP="00ED4D6D">
      <w:pPr>
        <w:pStyle w:val="ListParagraph"/>
        <w:numPr>
          <w:ilvl w:val="1"/>
          <w:numId w:val="10"/>
        </w:numPr>
        <w:spacing w:line="360" w:lineRule="auto"/>
        <w:rPr>
          <w:rFonts w:ascii="Arial" w:hAnsi="Arial" w:cs="Arial"/>
          <w:sz w:val="20"/>
          <w:szCs w:val="20"/>
        </w:rPr>
      </w:pPr>
      <w:r w:rsidRPr="00945555">
        <w:rPr>
          <w:rFonts w:ascii="Arial" w:hAnsi="Arial" w:cs="Arial"/>
          <w:sz w:val="20"/>
          <w:szCs w:val="20"/>
        </w:rPr>
        <w:t>Grid: Ten years from date of installation.</w:t>
      </w:r>
    </w:p>
    <w:p w14:paraId="10582CB0" w14:textId="77777777" w:rsidR="00ED4D6D" w:rsidRPr="00945555" w:rsidRDefault="00ED4D6D" w:rsidP="00ED4D6D">
      <w:pPr>
        <w:pStyle w:val="ListParagraph"/>
        <w:numPr>
          <w:ilvl w:val="0"/>
          <w:numId w:val="10"/>
        </w:numPr>
        <w:spacing w:line="360" w:lineRule="auto"/>
        <w:rPr>
          <w:rFonts w:ascii="Arial" w:hAnsi="Arial" w:cs="Arial"/>
          <w:sz w:val="20"/>
          <w:szCs w:val="20"/>
        </w:rPr>
      </w:pPr>
      <w:r w:rsidRPr="00945555">
        <w:rPr>
          <w:rFonts w:ascii="Arial" w:hAnsi="Arial" w:cs="Arial"/>
          <w:sz w:val="20"/>
          <w:szCs w:val="20"/>
        </w:rPr>
        <w:t xml:space="preserve">The Warranty shall not deprive the </w:t>
      </w:r>
      <w:r>
        <w:rPr>
          <w:rFonts w:ascii="Arial" w:hAnsi="Arial" w:cs="Arial"/>
          <w:sz w:val="20"/>
          <w:szCs w:val="20"/>
        </w:rPr>
        <w:t>o</w:t>
      </w:r>
      <w:r w:rsidRPr="00945555">
        <w:rPr>
          <w:rFonts w:ascii="Arial" w:hAnsi="Arial" w:cs="Arial"/>
          <w:sz w:val="20"/>
          <w:szCs w:val="20"/>
        </w:rPr>
        <w:t xml:space="preserve">wner of other rights the </w:t>
      </w:r>
      <w:r>
        <w:rPr>
          <w:rFonts w:ascii="Arial" w:hAnsi="Arial" w:cs="Arial"/>
          <w:sz w:val="20"/>
          <w:szCs w:val="20"/>
        </w:rPr>
        <w:t>o</w:t>
      </w:r>
      <w:r w:rsidRPr="00945555">
        <w:rPr>
          <w:rFonts w:ascii="Arial" w:hAnsi="Arial" w:cs="Arial"/>
          <w:sz w:val="20"/>
          <w:szCs w:val="20"/>
        </w:rPr>
        <w:t>wner may have under other provisions of the Contract Documents and will be in addition to and run concurrent with other warranties made by the Contractor under the requirements of the Contract Documents.</w:t>
      </w:r>
    </w:p>
    <w:p w14:paraId="21B71722" w14:textId="77777777" w:rsidR="00ED4D6D" w:rsidRPr="009404D8" w:rsidRDefault="00ED4D6D" w:rsidP="00ED4D6D">
      <w:pPr>
        <w:pStyle w:val="ListParagraph"/>
        <w:spacing w:line="360" w:lineRule="auto"/>
        <w:rPr>
          <w:rFonts w:ascii="Arial" w:hAnsi="Arial" w:cs="Arial"/>
          <w:sz w:val="20"/>
          <w:szCs w:val="20"/>
        </w:rPr>
      </w:pPr>
    </w:p>
    <w:p w14:paraId="07FF39DD" w14:textId="77777777" w:rsidR="00ED4D6D" w:rsidRPr="00FC39EA" w:rsidRDefault="00ED4D6D" w:rsidP="00ED4D6D">
      <w:pPr>
        <w:pStyle w:val="ListParagraph"/>
        <w:numPr>
          <w:ilvl w:val="1"/>
          <w:numId w:val="1"/>
        </w:numPr>
        <w:spacing w:line="360" w:lineRule="auto"/>
        <w:rPr>
          <w:rFonts w:ascii="Arial" w:hAnsi="Arial" w:cs="Arial"/>
          <w:b/>
          <w:bCs/>
          <w:sz w:val="20"/>
          <w:szCs w:val="20"/>
        </w:rPr>
      </w:pPr>
      <w:r w:rsidRPr="00FC39EA">
        <w:rPr>
          <w:rFonts w:ascii="Arial" w:hAnsi="Arial" w:cs="Arial"/>
          <w:b/>
          <w:bCs/>
          <w:sz w:val="20"/>
          <w:szCs w:val="20"/>
        </w:rPr>
        <w:t>MAINTENANCE</w:t>
      </w:r>
    </w:p>
    <w:p w14:paraId="655B83D6" w14:textId="77777777" w:rsidR="00ED4D6D" w:rsidRPr="00FC39EA" w:rsidRDefault="00ED4D6D" w:rsidP="00ED4D6D">
      <w:pPr>
        <w:pStyle w:val="ListParagraph"/>
        <w:numPr>
          <w:ilvl w:val="0"/>
          <w:numId w:val="5"/>
        </w:numPr>
        <w:spacing w:line="360" w:lineRule="auto"/>
        <w:rPr>
          <w:rFonts w:ascii="Arial" w:hAnsi="Arial" w:cs="Arial"/>
          <w:sz w:val="20"/>
          <w:szCs w:val="20"/>
        </w:rPr>
      </w:pPr>
      <w:r w:rsidRPr="00FC39EA">
        <w:rPr>
          <w:rFonts w:ascii="Arial" w:hAnsi="Arial" w:cs="Arial"/>
          <w:sz w:val="20"/>
          <w:szCs w:val="20"/>
        </w:rPr>
        <w:t>Extra Materials: Deliver extra materials to Owner.  Furnish extra materials described below that match products installed.  Packaged with protective covering for storage and identified with appropriate labels.</w:t>
      </w:r>
    </w:p>
    <w:p w14:paraId="02DD9D8F" w14:textId="2884411E" w:rsidR="00ED4D6D" w:rsidRPr="00FC39EA" w:rsidRDefault="00ED4D6D" w:rsidP="00ED4D6D">
      <w:pPr>
        <w:pStyle w:val="ListParagraph"/>
        <w:numPr>
          <w:ilvl w:val="1"/>
          <w:numId w:val="6"/>
        </w:numPr>
        <w:spacing w:line="360" w:lineRule="auto"/>
        <w:rPr>
          <w:rFonts w:ascii="Arial" w:hAnsi="Arial" w:cs="Arial"/>
          <w:sz w:val="20"/>
          <w:szCs w:val="20"/>
        </w:rPr>
      </w:pPr>
      <w:r w:rsidRPr="08C25B49">
        <w:rPr>
          <w:rFonts w:ascii="Arial" w:hAnsi="Arial" w:cs="Arial"/>
          <w:sz w:val="20"/>
          <w:szCs w:val="20"/>
        </w:rPr>
        <w:t>Ceiling Units:  Furnish quality of full-size units equal to 2.0 percent of amount installed.</w:t>
      </w:r>
    </w:p>
    <w:p w14:paraId="0AF2313F" w14:textId="77777777" w:rsidR="00ED4D6D" w:rsidRPr="00F32CDF" w:rsidRDefault="00ED4D6D" w:rsidP="00ED4D6D">
      <w:pPr>
        <w:pStyle w:val="ListParagraph"/>
        <w:numPr>
          <w:ilvl w:val="1"/>
          <w:numId w:val="6"/>
        </w:numPr>
        <w:spacing w:line="360" w:lineRule="auto"/>
        <w:rPr>
          <w:rFonts w:ascii="Arial" w:hAnsi="Arial" w:cs="Arial"/>
          <w:sz w:val="20"/>
          <w:szCs w:val="20"/>
        </w:rPr>
      </w:pPr>
      <w:r w:rsidRPr="00FC39EA">
        <w:rPr>
          <w:rFonts w:ascii="Arial" w:hAnsi="Arial" w:cs="Arial"/>
          <w:sz w:val="20"/>
          <w:szCs w:val="20"/>
        </w:rPr>
        <w:t xml:space="preserve">Exposed Suspension System Components:  Furnish quantity of each exposed suspension component equal to </w:t>
      </w:r>
      <w:r>
        <w:rPr>
          <w:rFonts w:ascii="Arial" w:hAnsi="Arial" w:cs="Arial"/>
          <w:sz w:val="20"/>
          <w:szCs w:val="20"/>
        </w:rPr>
        <w:t>1</w:t>
      </w:r>
      <w:r w:rsidRPr="00FC39EA">
        <w:rPr>
          <w:rFonts w:ascii="Arial" w:hAnsi="Arial" w:cs="Arial"/>
          <w:sz w:val="20"/>
          <w:szCs w:val="20"/>
        </w:rPr>
        <w:t>.0 percent of amount installed.</w:t>
      </w:r>
    </w:p>
    <w:p w14:paraId="4B5BAA25" w14:textId="4DD593CA" w:rsidR="00ED4D6D" w:rsidRDefault="00ED4D6D">
      <w:r>
        <w:br w:type="page"/>
      </w:r>
    </w:p>
    <w:p w14:paraId="5BC784BF" w14:textId="77777777" w:rsidR="00ED4D6D" w:rsidRPr="005B6E8B" w:rsidRDefault="00ED4D6D" w:rsidP="00ED4D6D">
      <w:pPr>
        <w:spacing w:line="360" w:lineRule="auto"/>
        <w:rPr>
          <w:rFonts w:ascii="Arial" w:hAnsi="Arial" w:cs="Arial"/>
          <w:b/>
          <w:bCs/>
          <w:sz w:val="20"/>
          <w:szCs w:val="20"/>
        </w:rPr>
      </w:pPr>
      <w:r w:rsidRPr="005B6E8B">
        <w:rPr>
          <w:rFonts w:ascii="Arial" w:hAnsi="Arial" w:cs="Arial"/>
          <w:b/>
          <w:bCs/>
          <w:sz w:val="20"/>
          <w:szCs w:val="20"/>
        </w:rPr>
        <w:lastRenderedPageBreak/>
        <w:t>PART 2 – PRODUCTS</w:t>
      </w:r>
    </w:p>
    <w:p w14:paraId="103C6955" w14:textId="77777777" w:rsidR="00ED4D6D" w:rsidRPr="005B6E8B" w:rsidRDefault="00ED4D6D" w:rsidP="00ED4D6D">
      <w:pPr>
        <w:spacing w:line="360" w:lineRule="auto"/>
        <w:rPr>
          <w:rFonts w:ascii="Arial" w:hAnsi="Arial" w:cs="Arial"/>
          <w:color w:val="FF0000"/>
          <w:sz w:val="20"/>
          <w:szCs w:val="20"/>
        </w:rPr>
      </w:pPr>
      <w:r w:rsidRPr="005B6E8B">
        <w:rPr>
          <w:rFonts w:ascii="Arial" w:hAnsi="Arial" w:cs="Arial"/>
          <w:color w:val="FF0000"/>
          <w:sz w:val="20"/>
          <w:szCs w:val="20"/>
        </w:rPr>
        <w:t>Attention Design Professional: Please edit Part 2 based on your project needs. Select product attributes and acceptable product item (s) that fit with the requirements of your project. Delete all items from the specification that do not relate to your project needs. Please refer to the Armstrong website for additional ceilings, suspension systems, perimeter trim options, and accessories. The related guide specifications for each of these items are available on the Armstrong website.</w:t>
      </w:r>
    </w:p>
    <w:p w14:paraId="78A1A277" w14:textId="77777777" w:rsidR="00ED4D6D" w:rsidRDefault="00ED4D6D" w:rsidP="00ED4D6D">
      <w:pPr>
        <w:spacing w:line="360" w:lineRule="auto"/>
        <w:rPr>
          <w:rFonts w:ascii="Arial" w:hAnsi="Arial" w:cs="Arial"/>
          <w:sz w:val="20"/>
          <w:szCs w:val="20"/>
        </w:rPr>
      </w:pPr>
    </w:p>
    <w:p w14:paraId="6BE29F19" w14:textId="77777777" w:rsidR="00ED4D6D" w:rsidRPr="004C3300" w:rsidRDefault="00ED4D6D" w:rsidP="00ED4D6D">
      <w:pPr>
        <w:pStyle w:val="ListParagraph"/>
        <w:numPr>
          <w:ilvl w:val="1"/>
          <w:numId w:val="12"/>
        </w:numPr>
        <w:spacing w:line="360" w:lineRule="auto"/>
        <w:rPr>
          <w:rFonts w:ascii="Arial" w:hAnsi="Arial" w:cs="Arial"/>
          <w:b/>
          <w:bCs/>
          <w:sz w:val="20"/>
          <w:szCs w:val="20"/>
        </w:rPr>
      </w:pPr>
      <w:r w:rsidRPr="004C3300">
        <w:rPr>
          <w:rFonts w:ascii="Arial" w:hAnsi="Arial" w:cs="Arial"/>
          <w:b/>
          <w:bCs/>
          <w:sz w:val="20"/>
          <w:szCs w:val="20"/>
        </w:rPr>
        <w:t>MANUFACTURERS</w:t>
      </w:r>
    </w:p>
    <w:p w14:paraId="6FFE6343" w14:textId="77777777" w:rsidR="00ED4D6D" w:rsidRDefault="00ED4D6D" w:rsidP="00ED4D6D">
      <w:pPr>
        <w:pStyle w:val="ListParagraph"/>
        <w:numPr>
          <w:ilvl w:val="1"/>
          <w:numId w:val="11"/>
        </w:numPr>
        <w:spacing w:line="360" w:lineRule="auto"/>
        <w:rPr>
          <w:rFonts w:ascii="Arial" w:hAnsi="Arial" w:cs="Arial"/>
          <w:sz w:val="20"/>
          <w:szCs w:val="20"/>
        </w:rPr>
      </w:pPr>
      <w:r>
        <w:rPr>
          <w:rFonts w:ascii="Arial" w:hAnsi="Arial" w:cs="Arial"/>
          <w:sz w:val="20"/>
          <w:szCs w:val="20"/>
        </w:rPr>
        <w:t>Ceiling Panels:</w:t>
      </w:r>
    </w:p>
    <w:p w14:paraId="0D32F1D0" w14:textId="77777777" w:rsidR="00ED4D6D" w:rsidRPr="00562E24" w:rsidRDefault="00ED4D6D" w:rsidP="00ED4D6D">
      <w:pPr>
        <w:pStyle w:val="ListParagraph"/>
        <w:numPr>
          <w:ilvl w:val="2"/>
          <w:numId w:val="11"/>
        </w:numPr>
        <w:spacing w:line="360" w:lineRule="auto"/>
        <w:rPr>
          <w:rFonts w:ascii="Arial" w:hAnsi="Arial" w:cs="Arial"/>
          <w:sz w:val="20"/>
          <w:szCs w:val="20"/>
        </w:rPr>
      </w:pPr>
      <w:r w:rsidRPr="00562E24">
        <w:rPr>
          <w:rFonts w:ascii="Arial" w:hAnsi="Arial" w:cs="Arial"/>
          <w:sz w:val="20"/>
          <w:szCs w:val="20"/>
        </w:rPr>
        <w:t>Armstrong World Industries, Inc.</w:t>
      </w:r>
    </w:p>
    <w:p w14:paraId="76735E66" w14:textId="77777777" w:rsidR="00ED4D6D" w:rsidRDefault="00ED4D6D" w:rsidP="00ED4D6D">
      <w:pPr>
        <w:pStyle w:val="ListParagraph"/>
        <w:numPr>
          <w:ilvl w:val="1"/>
          <w:numId w:val="11"/>
        </w:numPr>
        <w:spacing w:line="360" w:lineRule="auto"/>
        <w:rPr>
          <w:rFonts w:ascii="Arial" w:hAnsi="Arial" w:cs="Arial"/>
          <w:sz w:val="20"/>
          <w:szCs w:val="20"/>
        </w:rPr>
      </w:pPr>
      <w:r>
        <w:rPr>
          <w:rFonts w:ascii="Arial" w:hAnsi="Arial" w:cs="Arial"/>
          <w:sz w:val="20"/>
          <w:szCs w:val="20"/>
        </w:rPr>
        <w:t>Suspension Systems:</w:t>
      </w:r>
    </w:p>
    <w:p w14:paraId="42F964D8" w14:textId="77777777" w:rsidR="00ED4D6D" w:rsidRDefault="00ED4D6D" w:rsidP="00ED4D6D">
      <w:pPr>
        <w:pStyle w:val="ListParagraph"/>
        <w:numPr>
          <w:ilvl w:val="2"/>
          <w:numId w:val="11"/>
        </w:numPr>
        <w:spacing w:line="360" w:lineRule="auto"/>
        <w:rPr>
          <w:rFonts w:ascii="Arial" w:hAnsi="Arial" w:cs="Arial"/>
          <w:sz w:val="20"/>
          <w:szCs w:val="20"/>
        </w:rPr>
      </w:pPr>
      <w:r>
        <w:rPr>
          <w:rFonts w:ascii="Arial" w:hAnsi="Arial" w:cs="Arial"/>
          <w:sz w:val="20"/>
          <w:szCs w:val="20"/>
        </w:rPr>
        <w:t>Armstrong World Industries, Inc.</w:t>
      </w:r>
    </w:p>
    <w:p w14:paraId="749E7A9F" w14:textId="77777777" w:rsidR="00ED4D6D" w:rsidRPr="002808B3" w:rsidRDefault="00ED4D6D" w:rsidP="00ED4D6D">
      <w:pPr>
        <w:pStyle w:val="ListParagraph"/>
        <w:numPr>
          <w:ilvl w:val="1"/>
          <w:numId w:val="12"/>
        </w:numPr>
        <w:spacing w:line="360" w:lineRule="auto"/>
        <w:rPr>
          <w:rFonts w:ascii="Arial" w:hAnsi="Arial" w:cs="Arial"/>
          <w:b/>
          <w:bCs/>
          <w:sz w:val="20"/>
          <w:szCs w:val="20"/>
        </w:rPr>
      </w:pPr>
      <w:r w:rsidRPr="002808B3">
        <w:rPr>
          <w:rFonts w:ascii="Arial" w:hAnsi="Arial" w:cs="Arial"/>
          <w:b/>
          <w:bCs/>
          <w:sz w:val="20"/>
          <w:szCs w:val="20"/>
        </w:rPr>
        <w:t>ACOUSTICAL WOOD CEILINGS / SUSPENDED WOOD CEILINGS</w:t>
      </w:r>
    </w:p>
    <w:p w14:paraId="7ED322E3" w14:textId="65D9D2C1" w:rsidR="00ED4D6D" w:rsidRPr="002808B3" w:rsidRDefault="00ED4D6D" w:rsidP="00ED4D6D">
      <w:pPr>
        <w:pStyle w:val="ListParagraph"/>
        <w:numPr>
          <w:ilvl w:val="1"/>
          <w:numId w:val="13"/>
        </w:numPr>
        <w:spacing w:line="360" w:lineRule="auto"/>
        <w:rPr>
          <w:rFonts w:ascii="Arial" w:hAnsi="Arial" w:cs="Arial"/>
          <w:sz w:val="20"/>
          <w:szCs w:val="20"/>
        </w:rPr>
      </w:pPr>
      <w:r w:rsidRPr="002808B3">
        <w:rPr>
          <w:rFonts w:ascii="Arial" w:hAnsi="Arial" w:cs="Arial"/>
          <w:sz w:val="20"/>
          <w:szCs w:val="20"/>
        </w:rPr>
        <w:t>A</w:t>
      </w:r>
      <w:r>
        <w:rPr>
          <w:rFonts w:ascii="Arial" w:hAnsi="Arial" w:cs="Arial"/>
          <w:sz w:val="20"/>
          <w:szCs w:val="20"/>
        </w:rPr>
        <w:t>coustical Wood Ceilings</w:t>
      </w:r>
      <w:r w:rsidRPr="002808B3">
        <w:rPr>
          <w:rFonts w:ascii="Arial" w:hAnsi="Arial" w:cs="Arial"/>
          <w:sz w:val="20"/>
          <w:szCs w:val="20"/>
        </w:rPr>
        <w:t xml:space="preserve"> / </w:t>
      </w:r>
      <w:r>
        <w:rPr>
          <w:rFonts w:ascii="Arial" w:hAnsi="Arial" w:cs="Arial"/>
          <w:sz w:val="20"/>
          <w:szCs w:val="20"/>
        </w:rPr>
        <w:t>Suspended Wood Ceilings</w:t>
      </w:r>
      <w:r w:rsidR="00597FEB">
        <w:rPr>
          <w:rFonts w:ascii="Arial" w:hAnsi="Arial" w:cs="Arial"/>
          <w:sz w:val="20"/>
          <w:szCs w:val="20"/>
        </w:rPr>
        <w:t>: WoodWorks Grille Classics in Western Hemlock</w:t>
      </w:r>
    </w:p>
    <w:p w14:paraId="04EE6BDC" w14:textId="77777777" w:rsidR="00ED4D6D" w:rsidRPr="000A77D4" w:rsidRDefault="00ED4D6D" w:rsidP="00ED4D6D">
      <w:pPr>
        <w:pStyle w:val="ListParagraph"/>
        <w:numPr>
          <w:ilvl w:val="2"/>
          <w:numId w:val="13"/>
        </w:numPr>
        <w:spacing w:line="360" w:lineRule="auto"/>
        <w:rPr>
          <w:rFonts w:ascii="Arial" w:hAnsi="Arial" w:cs="Arial"/>
          <w:sz w:val="20"/>
          <w:szCs w:val="20"/>
        </w:rPr>
      </w:pPr>
      <w:r w:rsidRPr="000A77D4">
        <w:rPr>
          <w:rFonts w:ascii="Arial" w:hAnsi="Arial" w:cs="Arial"/>
          <w:sz w:val="20"/>
          <w:szCs w:val="20"/>
        </w:rPr>
        <w:t xml:space="preserve">Surface Texture:  </w:t>
      </w:r>
      <w:r>
        <w:rPr>
          <w:rFonts w:ascii="Arial" w:hAnsi="Arial" w:cs="Arial"/>
          <w:sz w:val="20"/>
          <w:szCs w:val="20"/>
        </w:rPr>
        <w:t>Smooth</w:t>
      </w:r>
    </w:p>
    <w:p w14:paraId="49AC811B" w14:textId="04D881AE" w:rsidR="00ED4D6D" w:rsidRPr="000A77D4" w:rsidRDefault="00ED4D6D" w:rsidP="00ED4D6D">
      <w:pPr>
        <w:pStyle w:val="ListParagraph"/>
        <w:numPr>
          <w:ilvl w:val="2"/>
          <w:numId w:val="13"/>
        </w:numPr>
        <w:spacing w:line="360" w:lineRule="auto"/>
        <w:rPr>
          <w:rFonts w:ascii="Arial" w:hAnsi="Arial" w:cs="Arial"/>
          <w:sz w:val="20"/>
          <w:szCs w:val="20"/>
        </w:rPr>
      </w:pPr>
      <w:r w:rsidRPr="000A77D4">
        <w:rPr>
          <w:rFonts w:ascii="Arial" w:hAnsi="Arial" w:cs="Arial"/>
          <w:sz w:val="20"/>
          <w:szCs w:val="20"/>
        </w:rPr>
        <w:t xml:space="preserve">Composition:  </w:t>
      </w:r>
      <w:r>
        <w:rPr>
          <w:rFonts w:ascii="Arial" w:hAnsi="Arial" w:cs="Arial"/>
          <w:sz w:val="20"/>
          <w:szCs w:val="20"/>
        </w:rPr>
        <w:t>Solid Wood (</w:t>
      </w:r>
      <w:r w:rsidR="007836B5">
        <w:rPr>
          <w:rFonts w:ascii="Arial" w:hAnsi="Arial" w:cs="Arial"/>
          <w:sz w:val="20"/>
          <w:szCs w:val="20"/>
        </w:rPr>
        <w:t>Western Hemlock</w:t>
      </w:r>
      <w:r>
        <w:rPr>
          <w:rFonts w:ascii="Arial" w:hAnsi="Arial" w:cs="Arial"/>
          <w:sz w:val="20"/>
          <w:szCs w:val="20"/>
        </w:rPr>
        <w:t>)</w:t>
      </w:r>
    </w:p>
    <w:p w14:paraId="79E1CCC2" w14:textId="35253D66" w:rsidR="00ED4D6D" w:rsidRPr="00C215F5" w:rsidRDefault="00ED4D6D" w:rsidP="00ED4D6D">
      <w:pPr>
        <w:pStyle w:val="ListParagraph"/>
        <w:numPr>
          <w:ilvl w:val="2"/>
          <w:numId w:val="13"/>
        </w:numPr>
        <w:spacing w:line="360" w:lineRule="auto"/>
        <w:rPr>
          <w:rFonts w:ascii="Arial" w:hAnsi="Arial" w:cs="Arial"/>
          <w:sz w:val="20"/>
          <w:szCs w:val="20"/>
        </w:rPr>
      </w:pPr>
      <w:r w:rsidRPr="00C215F5">
        <w:rPr>
          <w:rFonts w:ascii="Arial" w:hAnsi="Arial" w:cs="Arial"/>
          <w:sz w:val="20"/>
          <w:szCs w:val="20"/>
        </w:rPr>
        <w:t xml:space="preserve">Finish: UV Cured </w:t>
      </w:r>
      <w:r w:rsidR="007836B5">
        <w:rPr>
          <w:rFonts w:ascii="Arial" w:hAnsi="Arial" w:cs="Arial"/>
          <w:sz w:val="20"/>
          <w:szCs w:val="20"/>
        </w:rPr>
        <w:t xml:space="preserve">Clear Coat </w:t>
      </w:r>
      <w:r w:rsidRPr="00C215F5">
        <w:rPr>
          <w:rFonts w:ascii="Arial" w:hAnsi="Arial" w:cs="Arial"/>
          <w:sz w:val="20"/>
          <w:szCs w:val="20"/>
        </w:rPr>
        <w:t>Finish on Solid Wood (</w:t>
      </w:r>
      <w:r w:rsidR="007836B5">
        <w:rPr>
          <w:rFonts w:ascii="Arial" w:hAnsi="Arial" w:cs="Arial"/>
          <w:sz w:val="20"/>
          <w:szCs w:val="20"/>
        </w:rPr>
        <w:t>Western Hemlock</w:t>
      </w:r>
      <w:r w:rsidRPr="00C215F5">
        <w:rPr>
          <w:rFonts w:ascii="Arial" w:hAnsi="Arial" w:cs="Arial"/>
          <w:sz w:val="20"/>
          <w:szCs w:val="20"/>
        </w:rPr>
        <w:t xml:space="preserve">) –part of Sustain Portfolio </w:t>
      </w:r>
    </w:p>
    <w:p w14:paraId="66793A84" w14:textId="58701410" w:rsidR="00ED4D6D" w:rsidRPr="003234F2" w:rsidRDefault="007836B5" w:rsidP="00ED4D6D">
      <w:pPr>
        <w:pStyle w:val="ListParagraph"/>
        <w:numPr>
          <w:ilvl w:val="3"/>
          <w:numId w:val="13"/>
        </w:numPr>
        <w:spacing w:line="360" w:lineRule="auto"/>
        <w:rPr>
          <w:rFonts w:ascii="Arial" w:hAnsi="Arial" w:cs="Arial"/>
          <w:sz w:val="20"/>
          <w:szCs w:val="20"/>
        </w:rPr>
      </w:pPr>
      <w:r>
        <w:rPr>
          <w:rFonts w:ascii="Arial" w:hAnsi="Arial" w:cs="Arial"/>
          <w:sz w:val="20"/>
          <w:szCs w:val="20"/>
        </w:rPr>
        <w:t>Western Hemlock</w:t>
      </w:r>
      <w:r w:rsidR="00ED4D6D" w:rsidRPr="003234F2">
        <w:rPr>
          <w:rFonts w:ascii="Arial" w:hAnsi="Arial" w:cs="Arial"/>
          <w:sz w:val="20"/>
          <w:szCs w:val="20"/>
        </w:rPr>
        <w:t xml:space="preserve"> (</w:t>
      </w:r>
      <w:r>
        <w:rPr>
          <w:rFonts w:ascii="Arial" w:hAnsi="Arial" w:cs="Arial"/>
          <w:sz w:val="20"/>
          <w:szCs w:val="20"/>
        </w:rPr>
        <w:t>HCC</w:t>
      </w:r>
      <w:r w:rsidR="00ED4D6D" w:rsidRPr="003234F2">
        <w:rPr>
          <w:rFonts w:ascii="Arial" w:hAnsi="Arial" w:cs="Arial"/>
          <w:sz w:val="20"/>
          <w:szCs w:val="20"/>
        </w:rPr>
        <w:t>)</w:t>
      </w:r>
    </w:p>
    <w:p w14:paraId="2A02C774" w14:textId="5EBE84A0" w:rsidR="00ED4D6D" w:rsidRPr="00831D8F" w:rsidRDefault="00ED4D6D" w:rsidP="00ED4D6D">
      <w:pPr>
        <w:pStyle w:val="ListParagraph"/>
        <w:numPr>
          <w:ilvl w:val="3"/>
          <w:numId w:val="13"/>
        </w:numPr>
        <w:spacing w:line="360" w:lineRule="auto"/>
        <w:rPr>
          <w:rFonts w:ascii="Arial" w:hAnsi="Arial" w:cs="Arial"/>
          <w:sz w:val="20"/>
          <w:szCs w:val="20"/>
        </w:rPr>
      </w:pPr>
      <w:r w:rsidRPr="00831D8F">
        <w:rPr>
          <w:rFonts w:ascii="Arial" w:hAnsi="Arial" w:cs="Arial"/>
          <w:sz w:val="20"/>
          <w:szCs w:val="20"/>
        </w:rPr>
        <w:t>Custom finishes available</w:t>
      </w:r>
      <w:r>
        <w:rPr>
          <w:rFonts w:ascii="Arial" w:hAnsi="Arial" w:cs="Arial"/>
          <w:sz w:val="20"/>
          <w:szCs w:val="20"/>
        </w:rPr>
        <w:t>.</w:t>
      </w:r>
    </w:p>
    <w:p w14:paraId="47AA7658" w14:textId="77777777" w:rsidR="00ED4D6D" w:rsidRDefault="00ED4D6D" w:rsidP="00ED4D6D">
      <w:pPr>
        <w:pStyle w:val="ListParagraph"/>
        <w:numPr>
          <w:ilvl w:val="2"/>
          <w:numId w:val="13"/>
        </w:numPr>
        <w:spacing w:line="360" w:lineRule="auto"/>
        <w:rPr>
          <w:rFonts w:ascii="Arial" w:hAnsi="Arial" w:cs="Arial"/>
          <w:sz w:val="20"/>
          <w:szCs w:val="20"/>
        </w:rPr>
      </w:pPr>
      <w:r>
        <w:rPr>
          <w:rFonts w:ascii="Arial" w:hAnsi="Arial" w:cs="Arial"/>
          <w:sz w:val="20"/>
          <w:szCs w:val="20"/>
        </w:rPr>
        <w:t>Dimensions</w:t>
      </w:r>
      <w:r w:rsidRPr="000A77D4">
        <w:rPr>
          <w:rFonts w:ascii="Arial" w:hAnsi="Arial" w:cs="Arial"/>
          <w:sz w:val="20"/>
          <w:szCs w:val="20"/>
        </w:rPr>
        <w:t xml:space="preserve">: </w:t>
      </w:r>
    </w:p>
    <w:p w14:paraId="718AF990" w14:textId="5F7CBF73" w:rsidR="00ED4D6D" w:rsidRPr="003A13FC" w:rsidRDefault="00ED4D6D" w:rsidP="00ED4D6D">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Panel Width:</w:t>
      </w:r>
      <w:r w:rsidR="007836B5" w:rsidRPr="003A13FC">
        <w:rPr>
          <w:rFonts w:ascii="Arial" w:hAnsi="Arial" w:cs="Arial"/>
          <w:sz w:val="20"/>
          <w:szCs w:val="20"/>
        </w:rPr>
        <w:t xml:space="preserve"> 12”</w:t>
      </w:r>
    </w:p>
    <w:p w14:paraId="7B950338" w14:textId="498D63FE" w:rsidR="00ED4D6D" w:rsidRPr="003A13FC" w:rsidRDefault="00ED4D6D" w:rsidP="00ED4D6D">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Panel Height:</w:t>
      </w:r>
      <w:r w:rsidR="007836B5" w:rsidRPr="003A13FC">
        <w:rPr>
          <w:rFonts w:ascii="Arial" w:hAnsi="Arial" w:cs="Arial"/>
          <w:sz w:val="20"/>
          <w:szCs w:val="20"/>
        </w:rPr>
        <w:t xml:space="preserve"> 1</w:t>
      </w:r>
      <w:r w:rsidR="00286598" w:rsidRPr="003A13FC">
        <w:rPr>
          <w:rFonts w:ascii="Arial" w:hAnsi="Arial" w:cs="Arial"/>
          <w:sz w:val="20"/>
          <w:szCs w:val="20"/>
        </w:rPr>
        <w:t>-7/8”</w:t>
      </w:r>
      <w:r w:rsidR="00B2758D" w:rsidRPr="003A13FC">
        <w:rPr>
          <w:rFonts w:ascii="Arial" w:hAnsi="Arial" w:cs="Arial"/>
          <w:sz w:val="20"/>
          <w:szCs w:val="20"/>
        </w:rPr>
        <w:t>, 2-</w:t>
      </w:r>
      <w:r w:rsidR="003A13FC" w:rsidRPr="003A13FC">
        <w:rPr>
          <w:rFonts w:ascii="Arial" w:hAnsi="Arial" w:cs="Arial"/>
          <w:sz w:val="20"/>
          <w:szCs w:val="20"/>
        </w:rPr>
        <w:t>3/</w:t>
      </w:r>
      <w:r w:rsidR="00B2758D" w:rsidRPr="003A13FC">
        <w:rPr>
          <w:rFonts w:ascii="Arial" w:hAnsi="Arial" w:cs="Arial"/>
          <w:sz w:val="20"/>
          <w:szCs w:val="20"/>
        </w:rPr>
        <w:t>4”, or 3-</w:t>
      </w:r>
      <w:r w:rsidR="003A13FC" w:rsidRPr="003A13FC">
        <w:rPr>
          <w:rFonts w:ascii="Arial" w:hAnsi="Arial" w:cs="Arial"/>
          <w:sz w:val="20"/>
          <w:szCs w:val="20"/>
        </w:rPr>
        <w:t>3</w:t>
      </w:r>
      <w:r w:rsidR="00B2758D" w:rsidRPr="003A13FC">
        <w:rPr>
          <w:rFonts w:ascii="Arial" w:hAnsi="Arial" w:cs="Arial"/>
          <w:sz w:val="20"/>
          <w:szCs w:val="20"/>
        </w:rPr>
        <w:t>/4”</w:t>
      </w:r>
    </w:p>
    <w:p w14:paraId="1EA96991" w14:textId="10E052B1" w:rsidR="00ED4D6D" w:rsidRPr="003A13FC" w:rsidRDefault="00ED4D6D" w:rsidP="00ED4D6D">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Panel Length:</w:t>
      </w:r>
      <w:r w:rsidR="007836B5" w:rsidRPr="003A13FC">
        <w:rPr>
          <w:rFonts w:ascii="Arial" w:hAnsi="Arial" w:cs="Arial"/>
          <w:sz w:val="20"/>
          <w:szCs w:val="20"/>
        </w:rPr>
        <w:t xml:space="preserve"> 96”</w:t>
      </w:r>
    </w:p>
    <w:p w14:paraId="64439AA4" w14:textId="22A6E926" w:rsidR="00ED4D6D" w:rsidRPr="003A13FC" w:rsidRDefault="00ED4D6D" w:rsidP="00ED4D6D">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Plank Width:</w:t>
      </w:r>
      <w:r w:rsidR="007836B5" w:rsidRPr="003A13FC">
        <w:rPr>
          <w:rFonts w:ascii="Arial" w:hAnsi="Arial" w:cs="Arial"/>
          <w:sz w:val="20"/>
          <w:szCs w:val="20"/>
        </w:rPr>
        <w:t xml:space="preserve"> 5/8”</w:t>
      </w:r>
    </w:p>
    <w:p w14:paraId="109083E9" w14:textId="40C1D081" w:rsidR="00ED4D6D" w:rsidRPr="003A13FC" w:rsidRDefault="00ED4D6D" w:rsidP="00ED4D6D">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Plank Height:</w:t>
      </w:r>
      <w:r w:rsidR="007836B5" w:rsidRPr="003A13FC">
        <w:rPr>
          <w:rFonts w:ascii="Arial" w:hAnsi="Arial" w:cs="Arial"/>
          <w:sz w:val="20"/>
          <w:szCs w:val="20"/>
        </w:rPr>
        <w:t xml:space="preserve"> </w:t>
      </w:r>
      <w:r w:rsidR="00286598" w:rsidRPr="003A13FC">
        <w:rPr>
          <w:rFonts w:ascii="Arial" w:hAnsi="Arial" w:cs="Arial"/>
          <w:sz w:val="20"/>
          <w:szCs w:val="20"/>
        </w:rPr>
        <w:t>-</w:t>
      </w:r>
      <w:r w:rsidR="007836B5" w:rsidRPr="003A13FC">
        <w:rPr>
          <w:rFonts w:ascii="Arial" w:hAnsi="Arial" w:cs="Arial"/>
          <w:sz w:val="20"/>
          <w:szCs w:val="20"/>
        </w:rPr>
        <w:t xml:space="preserve"> </w:t>
      </w:r>
      <w:r w:rsidR="00B2758D" w:rsidRPr="003A13FC">
        <w:rPr>
          <w:rFonts w:ascii="Arial" w:hAnsi="Arial" w:cs="Arial"/>
          <w:sz w:val="20"/>
          <w:szCs w:val="20"/>
        </w:rPr>
        <w:t>1-</w:t>
      </w:r>
      <w:r w:rsidR="007836B5" w:rsidRPr="003A13FC">
        <w:rPr>
          <w:rFonts w:ascii="Arial" w:hAnsi="Arial" w:cs="Arial"/>
          <w:sz w:val="20"/>
          <w:szCs w:val="20"/>
        </w:rPr>
        <w:t>3/8”</w:t>
      </w:r>
      <w:r w:rsidR="00B2758D" w:rsidRPr="003A13FC">
        <w:rPr>
          <w:rFonts w:ascii="Arial" w:hAnsi="Arial" w:cs="Arial"/>
          <w:sz w:val="20"/>
          <w:szCs w:val="20"/>
        </w:rPr>
        <w:t>, 2-1/4”,</w:t>
      </w:r>
      <w:r w:rsidR="007836B5" w:rsidRPr="003A13FC">
        <w:rPr>
          <w:rFonts w:ascii="Arial" w:hAnsi="Arial" w:cs="Arial"/>
          <w:sz w:val="20"/>
          <w:szCs w:val="20"/>
        </w:rPr>
        <w:t xml:space="preserve"> </w:t>
      </w:r>
      <w:r w:rsidR="00B2758D" w:rsidRPr="003A13FC">
        <w:rPr>
          <w:rFonts w:ascii="Arial" w:hAnsi="Arial" w:cs="Arial"/>
          <w:sz w:val="20"/>
          <w:szCs w:val="20"/>
        </w:rPr>
        <w:t>or</w:t>
      </w:r>
      <w:r w:rsidR="007836B5" w:rsidRPr="003A13FC">
        <w:rPr>
          <w:rFonts w:ascii="Arial" w:hAnsi="Arial" w:cs="Arial"/>
          <w:sz w:val="20"/>
          <w:szCs w:val="20"/>
        </w:rPr>
        <w:t xml:space="preserve"> </w:t>
      </w:r>
      <w:r w:rsidR="00B2758D" w:rsidRPr="003A13FC">
        <w:rPr>
          <w:rFonts w:ascii="Arial" w:hAnsi="Arial" w:cs="Arial"/>
          <w:sz w:val="20"/>
          <w:szCs w:val="20"/>
        </w:rPr>
        <w:t>3-</w:t>
      </w:r>
      <w:r w:rsidR="00A13942" w:rsidRPr="003A13FC">
        <w:rPr>
          <w:rFonts w:ascii="Arial" w:hAnsi="Arial" w:cs="Arial"/>
          <w:sz w:val="20"/>
          <w:szCs w:val="20"/>
        </w:rPr>
        <w:t>1</w:t>
      </w:r>
      <w:r w:rsidR="00B2758D" w:rsidRPr="003A13FC">
        <w:rPr>
          <w:rFonts w:ascii="Arial" w:hAnsi="Arial" w:cs="Arial"/>
          <w:sz w:val="20"/>
          <w:szCs w:val="20"/>
        </w:rPr>
        <w:t>/</w:t>
      </w:r>
      <w:r w:rsidR="00A13942" w:rsidRPr="003A13FC">
        <w:rPr>
          <w:rFonts w:ascii="Arial" w:hAnsi="Arial" w:cs="Arial"/>
          <w:sz w:val="20"/>
          <w:szCs w:val="20"/>
        </w:rPr>
        <w:t>4</w:t>
      </w:r>
      <w:r w:rsidR="00B2758D" w:rsidRPr="003A13FC">
        <w:rPr>
          <w:rFonts w:ascii="Arial" w:hAnsi="Arial" w:cs="Arial"/>
          <w:sz w:val="20"/>
          <w:szCs w:val="20"/>
        </w:rPr>
        <w:t>”</w:t>
      </w:r>
    </w:p>
    <w:p w14:paraId="13213E90" w14:textId="77777777" w:rsidR="00ED4D6D" w:rsidRDefault="00ED4D6D" w:rsidP="00ED4D6D">
      <w:pPr>
        <w:pStyle w:val="ListParagraph"/>
        <w:numPr>
          <w:ilvl w:val="2"/>
          <w:numId w:val="13"/>
        </w:numPr>
        <w:spacing w:line="360" w:lineRule="auto"/>
        <w:rPr>
          <w:rFonts w:ascii="Arial" w:hAnsi="Arial" w:cs="Arial"/>
          <w:sz w:val="20"/>
          <w:szCs w:val="20"/>
        </w:rPr>
      </w:pPr>
      <w:r>
        <w:rPr>
          <w:rFonts w:ascii="Arial" w:hAnsi="Arial" w:cs="Arial"/>
          <w:sz w:val="20"/>
          <w:szCs w:val="20"/>
        </w:rPr>
        <w:t>Design Options &amp; Material IDs:</w:t>
      </w:r>
    </w:p>
    <w:p w14:paraId="7D69E7A3" w14:textId="0C728EE9" w:rsidR="00ED4D6D" w:rsidRPr="002309EA" w:rsidRDefault="00ED4D6D" w:rsidP="00ED4D6D">
      <w:pPr>
        <w:pStyle w:val="ListParagraph"/>
        <w:numPr>
          <w:ilvl w:val="3"/>
          <w:numId w:val="13"/>
        </w:numPr>
        <w:spacing w:line="360" w:lineRule="auto"/>
        <w:rPr>
          <w:rFonts w:ascii="Arial" w:hAnsi="Arial" w:cs="Arial"/>
          <w:sz w:val="20"/>
          <w:szCs w:val="20"/>
        </w:rPr>
      </w:pPr>
      <w:r w:rsidRPr="002309EA">
        <w:rPr>
          <w:rFonts w:ascii="Arial" w:hAnsi="Arial" w:cs="Arial"/>
          <w:sz w:val="20"/>
          <w:szCs w:val="20"/>
        </w:rPr>
        <w:t>6</w:t>
      </w:r>
      <w:r w:rsidR="007836B5">
        <w:rPr>
          <w:rFonts w:ascii="Arial" w:hAnsi="Arial" w:cs="Arial"/>
          <w:sz w:val="20"/>
          <w:szCs w:val="20"/>
        </w:rPr>
        <w:t>873F5L8S31HCC</w:t>
      </w:r>
      <w:r w:rsidRPr="002309EA">
        <w:rPr>
          <w:rFonts w:ascii="Arial" w:hAnsi="Arial" w:cs="Arial"/>
          <w:sz w:val="20"/>
          <w:szCs w:val="20"/>
        </w:rPr>
        <w:t xml:space="preserve">: </w:t>
      </w:r>
      <w:r w:rsidR="007836B5">
        <w:rPr>
          <w:rFonts w:ascii="Arial" w:hAnsi="Arial" w:cs="Arial"/>
          <w:sz w:val="20"/>
          <w:szCs w:val="20"/>
        </w:rPr>
        <w:t>5/8</w:t>
      </w:r>
      <w:r w:rsidRPr="002309EA">
        <w:rPr>
          <w:rFonts w:ascii="Arial" w:hAnsi="Arial" w:cs="Arial"/>
          <w:sz w:val="20"/>
          <w:szCs w:val="20"/>
        </w:rPr>
        <w:t xml:space="preserve">” (Plank Width) x </w:t>
      </w:r>
      <w:r w:rsidR="007836B5">
        <w:rPr>
          <w:rFonts w:ascii="Arial" w:hAnsi="Arial" w:cs="Arial"/>
          <w:sz w:val="20"/>
          <w:szCs w:val="20"/>
        </w:rPr>
        <w:t>1</w:t>
      </w:r>
      <w:r w:rsidR="00286598">
        <w:rPr>
          <w:rFonts w:ascii="Arial" w:hAnsi="Arial" w:cs="Arial"/>
          <w:sz w:val="20"/>
          <w:szCs w:val="20"/>
        </w:rPr>
        <w:t>-3</w:t>
      </w:r>
      <w:r w:rsidR="007836B5">
        <w:rPr>
          <w:rFonts w:ascii="Arial" w:hAnsi="Arial" w:cs="Arial"/>
          <w:sz w:val="20"/>
          <w:szCs w:val="20"/>
        </w:rPr>
        <w:t>/8</w:t>
      </w:r>
      <w:r w:rsidRPr="002309EA">
        <w:rPr>
          <w:rFonts w:ascii="Arial" w:hAnsi="Arial" w:cs="Arial"/>
          <w:sz w:val="20"/>
          <w:szCs w:val="20"/>
        </w:rPr>
        <w:t xml:space="preserve">” (Plank Height) – </w:t>
      </w:r>
      <w:r w:rsidR="007836B5">
        <w:rPr>
          <w:rFonts w:ascii="Arial" w:hAnsi="Arial" w:cs="Arial"/>
          <w:sz w:val="20"/>
          <w:szCs w:val="20"/>
        </w:rPr>
        <w:t>3 Slats</w:t>
      </w:r>
      <w:r w:rsidRPr="002309EA">
        <w:rPr>
          <w:rFonts w:ascii="Arial" w:hAnsi="Arial" w:cs="Arial"/>
          <w:sz w:val="20"/>
          <w:szCs w:val="20"/>
        </w:rPr>
        <w:t xml:space="preserve"> (</w:t>
      </w:r>
      <w:r w:rsidR="00286598">
        <w:rPr>
          <w:rFonts w:ascii="Arial" w:hAnsi="Arial" w:cs="Arial"/>
          <w:sz w:val="20"/>
          <w:szCs w:val="20"/>
        </w:rPr>
        <w:t xml:space="preserve">12” </w:t>
      </w:r>
      <w:r w:rsidRPr="002309EA">
        <w:rPr>
          <w:rFonts w:ascii="Arial" w:hAnsi="Arial" w:cs="Arial"/>
          <w:sz w:val="20"/>
          <w:szCs w:val="20"/>
        </w:rPr>
        <w:t>Nominal Panel Width</w:t>
      </w:r>
      <w:r w:rsidR="00286598">
        <w:rPr>
          <w:rFonts w:ascii="Arial" w:hAnsi="Arial" w:cs="Arial"/>
          <w:sz w:val="20"/>
          <w:szCs w:val="20"/>
        </w:rPr>
        <w:t xml:space="preserve"> </w:t>
      </w:r>
      <w:proofErr w:type="gramStart"/>
      <w:r w:rsidR="00286598">
        <w:rPr>
          <w:rFonts w:ascii="Arial" w:hAnsi="Arial" w:cs="Arial"/>
          <w:sz w:val="20"/>
          <w:szCs w:val="20"/>
        </w:rPr>
        <w:t>X</w:t>
      </w:r>
      <w:r w:rsidRPr="002309EA">
        <w:rPr>
          <w:rFonts w:ascii="Arial" w:hAnsi="Arial" w:cs="Arial"/>
          <w:sz w:val="20"/>
          <w:szCs w:val="20"/>
        </w:rPr>
        <w:t xml:space="preserve"> </w:t>
      </w:r>
      <w:r w:rsidR="00286598">
        <w:rPr>
          <w:rFonts w:ascii="Arial" w:hAnsi="Arial" w:cs="Arial"/>
          <w:sz w:val="20"/>
          <w:szCs w:val="20"/>
        </w:rPr>
        <w:t xml:space="preserve"> 96</w:t>
      </w:r>
      <w:proofErr w:type="gramEnd"/>
      <w:r w:rsidR="00286598">
        <w:rPr>
          <w:rFonts w:ascii="Arial" w:hAnsi="Arial" w:cs="Arial"/>
          <w:sz w:val="20"/>
          <w:szCs w:val="20"/>
        </w:rPr>
        <w:t xml:space="preserve">” </w:t>
      </w:r>
      <w:r w:rsidRPr="002309EA">
        <w:rPr>
          <w:rFonts w:ascii="Arial" w:hAnsi="Arial" w:cs="Arial"/>
          <w:sz w:val="20"/>
          <w:szCs w:val="20"/>
        </w:rPr>
        <w:t xml:space="preserve">Nominal Panel Length </w:t>
      </w:r>
      <w:r w:rsidR="00286598">
        <w:rPr>
          <w:rFonts w:ascii="Arial" w:hAnsi="Arial" w:cs="Arial"/>
          <w:sz w:val="20"/>
          <w:szCs w:val="20"/>
        </w:rPr>
        <w:t>X 1-7/8”</w:t>
      </w:r>
      <w:r w:rsidRPr="002309EA">
        <w:rPr>
          <w:rFonts w:ascii="Arial" w:hAnsi="Arial" w:cs="Arial"/>
          <w:sz w:val="20"/>
          <w:szCs w:val="20"/>
        </w:rPr>
        <w:t xml:space="preserve"> Nominal Panel Height) – </w:t>
      </w:r>
      <w:r w:rsidR="00286598">
        <w:rPr>
          <w:rFonts w:ascii="Arial" w:hAnsi="Arial" w:cs="Arial"/>
          <w:sz w:val="20"/>
          <w:szCs w:val="20"/>
        </w:rPr>
        <w:t>Slat Spacing: 3-3/8” (nominal)</w:t>
      </w:r>
      <w:r w:rsidR="00B203C7">
        <w:rPr>
          <w:rFonts w:ascii="Arial" w:hAnsi="Arial" w:cs="Arial"/>
          <w:sz w:val="20"/>
          <w:szCs w:val="20"/>
        </w:rPr>
        <w:t xml:space="preserve"> [Actual panel height is 95”]</w:t>
      </w:r>
    </w:p>
    <w:p w14:paraId="62E8436F" w14:textId="3180966E" w:rsidR="00ED4D6D" w:rsidRPr="002309EA" w:rsidRDefault="00286598" w:rsidP="00ED4D6D">
      <w:pPr>
        <w:pStyle w:val="ListParagraph"/>
        <w:numPr>
          <w:ilvl w:val="3"/>
          <w:numId w:val="13"/>
        </w:numPr>
        <w:spacing w:line="360" w:lineRule="auto"/>
        <w:rPr>
          <w:rFonts w:ascii="Arial" w:hAnsi="Arial" w:cs="Arial"/>
          <w:sz w:val="20"/>
          <w:szCs w:val="20"/>
        </w:rPr>
      </w:pPr>
      <w:r>
        <w:rPr>
          <w:rFonts w:ascii="Arial" w:hAnsi="Arial" w:cs="Arial"/>
          <w:sz w:val="20"/>
          <w:szCs w:val="20"/>
        </w:rPr>
        <w:t>6874F51L8S31HCC: 5/8</w:t>
      </w:r>
      <w:r w:rsidRPr="002309EA">
        <w:rPr>
          <w:rFonts w:ascii="Arial" w:hAnsi="Arial" w:cs="Arial"/>
          <w:sz w:val="20"/>
          <w:szCs w:val="20"/>
        </w:rPr>
        <w:t xml:space="preserve">” (Plank Width) x </w:t>
      </w:r>
      <w:r>
        <w:rPr>
          <w:rFonts w:ascii="Arial" w:hAnsi="Arial" w:cs="Arial"/>
          <w:sz w:val="20"/>
          <w:szCs w:val="20"/>
        </w:rPr>
        <w:t>1-3/8</w:t>
      </w:r>
      <w:r w:rsidRPr="002309EA">
        <w:rPr>
          <w:rFonts w:ascii="Arial" w:hAnsi="Arial" w:cs="Arial"/>
          <w:sz w:val="20"/>
          <w:szCs w:val="20"/>
        </w:rPr>
        <w:t xml:space="preserve">” (Plank Height) – </w:t>
      </w:r>
      <w:r>
        <w:rPr>
          <w:rFonts w:ascii="Arial" w:hAnsi="Arial" w:cs="Arial"/>
          <w:sz w:val="20"/>
          <w:szCs w:val="20"/>
        </w:rPr>
        <w:t>4 Slats</w:t>
      </w:r>
      <w:r w:rsidRPr="002309EA">
        <w:rPr>
          <w:rFonts w:ascii="Arial" w:hAnsi="Arial" w:cs="Arial"/>
          <w:sz w:val="20"/>
          <w:szCs w:val="20"/>
        </w:rPr>
        <w:t xml:space="preserve"> (</w:t>
      </w:r>
      <w:r>
        <w:rPr>
          <w:rFonts w:ascii="Arial" w:hAnsi="Arial" w:cs="Arial"/>
          <w:sz w:val="20"/>
          <w:szCs w:val="20"/>
        </w:rPr>
        <w:t xml:space="preserve">12” </w:t>
      </w:r>
      <w:r w:rsidRPr="002309EA">
        <w:rPr>
          <w:rFonts w:ascii="Arial" w:hAnsi="Arial" w:cs="Arial"/>
          <w:sz w:val="20"/>
          <w:szCs w:val="20"/>
        </w:rPr>
        <w:t>Nominal Panel Width</w:t>
      </w:r>
      <w:r>
        <w:rPr>
          <w:rFonts w:ascii="Arial" w:hAnsi="Arial" w:cs="Arial"/>
          <w:sz w:val="20"/>
          <w:szCs w:val="20"/>
        </w:rPr>
        <w:t xml:space="preserve"> </w:t>
      </w:r>
      <w:proofErr w:type="gramStart"/>
      <w:r>
        <w:rPr>
          <w:rFonts w:ascii="Arial" w:hAnsi="Arial" w:cs="Arial"/>
          <w:sz w:val="20"/>
          <w:szCs w:val="20"/>
        </w:rPr>
        <w:t>X</w:t>
      </w:r>
      <w:r w:rsidRPr="002309EA">
        <w:rPr>
          <w:rFonts w:ascii="Arial" w:hAnsi="Arial" w:cs="Arial"/>
          <w:sz w:val="20"/>
          <w:szCs w:val="20"/>
        </w:rPr>
        <w:t xml:space="preserve"> </w:t>
      </w:r>
      <w:r>
        <w:rPr>
          <w:rFonts w:ascii="Arial" w:hAnsi="Arial" w:cs="Arial"/>
          <w:sz w:val="20"/>
          <w:szCs w:val="20"/>
        </w:rPr>
        <w:t xml:space="preserve"> 96</w:t>
      </w:r>
      <w:proofErr w:type="gramEnd"/>
      <w:r>
        <w:rPr>
          <w:rFonts w:ascii="Arial" w:hAnsi="Arial" w:cs="Arial"/>
          <w:sz w:val="20"/>
          <w:szCs w:val="20"/>
        </w:rPr>
        <w:t xml:space="preserve">” </w:t>
      </w:r>
      <w:r w:rsidRPr="002309EA">
        <w:rPr>
          <w:rFonts w:ascii="Arial" w:hAnsi="Arial" w:cs="Arial"/>
          <w:sz w:val="20"/>
          <w:szCs w:val="20"/>
        </w:rPr>
        <w:t xml:space="preserve">Nominal Panel Length </w:t>
      </w:r>
      <w:r>
        <w:rPr>
          <w:rFonts w:ascii="Arial" w:hAnsi="Arial" w:cs="Arial"/>
          <w:sz w:val="20"/>
          <w:szCs w:val="20"/>
        </w:rPr>
        <w:t>X 1-7/8”</w:t>
      </w:r>
      <w:r w:rsidRPr="002309EA">
        <w:rPr>
          <w:rFonts w:ascii="Arial" w:hAnsi="Arial" w:cs="Arial"/>
          <w:sz w:val="20"/>
          <w:szCs w:val="20"/>
        </w:rPr>
        <w:t xml:space="preserve"> Nominal Panel Height) – </w:t>
      </w:r>
      <w:r>
        <w:rPr>
          <w:rFonts w:ascii="Arial" w:hAnsi="Arial" w:cs="Arial"/>
          <w:sz w:val="20"/>
          <w:szCs w:val="20"/>
        </w:rPr>
        <w:t>Slat Spacing: 2-3/8” (nominal)</w:t>
      </w:r>
      <w:r w:rsidR="00B203C7">
        <w:rPr>
          <w:rFonts w:ascii="Arial" w:hAnsi="Arial" w:cs="Arial"/>
          <w:sz w:val="20"/>
          <w:szCs w:val="20"/>
        </w:rPr>
        <w:t xml:space="preserve"> [Actual panel height is 95”]</w:t>
      </w:r>
    </w:p>
    <w:p w14:paraId="036FF6D5" w14:textId="02DAF70B" w:rsidR="00ED4D6D" w:rsidRPr="002309EA" w:rsidRDefault="00286598" w:rsidP="00ED4D6D">
      <w:pPr>
        <w:pStyle w:val="ListParagraph"/>
        <w:numPr>
          <w:ilvl w:val="3"/>
          <w:numId w:val="13"/>
        </w:numPr>
        <w:spacing w:line="360" w:lineRule="auto"/>
        <w:rPr>
          <w:rFonts w:ascii="Arial" w:hAnsi="Arial" w:cs="Arial"/>
          <w:sz w:val="20"/>
          <w:szCs w:val="20"/>
        </w:rPr>
      </w:pPr>
      <w:r>
        <w:rPr>
          <w:rFonts w:ascii="Arial" w:hAnsi="Arial" w:cs="Arial"/>
          <w:sz w:val="20"/>
          <w:szCs w:val="20"/>
        </w:rPr>
        <w:lastRenderedPageBreak/>
        <w:t>6875F51L8S31HCC:</w:t>
      </w:r>
      <w:r w:rsidR="00ED4D6D" w:rsidRPr="002309EA">
        <w:rPr>
          <w:rFonts w:ascii="Arial" w:hAnsi="Arial" w:cs="Arial"/>
          <w:sz w:val="20"/>
          <w:szCs w:val="20"/>
        </w:rPr>
        <w:t xml:space="preserve"> </w:t>
      </w:r>
      <w:r>
        <w:rPr>
          <w:rFonts w:ascii="Arial" w:hAnsi="Arial" w:cs="Arial"/>
          <w:sz w:val="20"/>
          <w:szCs w:val="20"/>
        </w:rPr>
        <w:t>5/8</w:t>
      </w:r>
      <w:r w:rsidRPr="002309EA">
        <w:rPr>
          <w:rFonts w:ascii="Arial" w:hAnsi="Arial" w:cs="Arial"/>
          <w:sz w:val="20"/>
          <w:szCs w:val="20"/>
        </w:rPr>
        <w:t xml:space="preserve">” (Plank Width) x </w:t>
      </w:r>
      <w:r>
        <w:rPr>
          <w:rFonts w:ascii="Arial" w:hAnsi="Arial" w:cs="Arial"/>
          <w:sz w:val="20"/>
          <w:szCs w:val="20"/>
        </w:rPr>
        <w:t>1-3/8</w:t>
      </w:r>
      <w:r w:rsidRPr="002309EA">
        <w:rPr>
          <w:rFonts w:ascii="Arial" w:hAnsi="Arial" w:cs="Arial"/>
          <w:sz w:val="20"/>
          <w:szCs w:val="20"/>
        </w:rPr>
        <w:t xml:space="preserve">” (Plank Height) – </w:t>
      </w:r>
      <w:r>
        <w:rPr>
          <w:rFonts w:ascii="Arial" w:hAnsi="Arial" w:cs="Arial"/>
          <w:sz w:val="20"/>
          <w:szCs w:val="20"/>
        </w:rPr>
        <w:t>5 Slats</w:t>
      </w:r>
      <w:r w:rsidRPr="002309EA">
        <w:rPr>
          <w:rFonts w:ascii="Arial" w:hAnsi="Arial" w:cs="Arial"/>
          <w:sz w:val="20"/>
          <w:szCs w:val="20"/>
        </w:rPr>
        <w:t xml:space="preserve"> (</w:t>
      </w:r>
      <w:r>
        <w:rPr>
          <w:rFonts w:ascii="Arial" w:hAnsi="Arial" w:cs="Arial"/>
          <w:sz w:val="20"/>
          <w:szCs w:val="20"/>
        </w:rPr>
        <w:t xml:space="preserve">12” </w:t>
      </w:r>
      <w:r w:rsidRPr="002309EA">
        <w:rPr>
          <w:rFonts w:ascii="Arial" w:hAnsi="Arial" w:cs="Arial"/>
          <w:sz w:val="20"/>
          <w:szCs w:val="20"/>
        </w:rPr>
        <w:t>Nominal Panel Width</w:t>
      </w:r>
      <w:r>
        <w:rPr>
          <w:rFonts w:ascii="Arial" w:hAnsi="Arial" w:cs="Arial"/>
          <w:sz w:val="20"/>
          <w:szCs w:val="20"/>
        </w:rPr>
        <w:t xml:space="preserve"> </w:t>
      </w:r>
      <w:proofErr w:type="gramStart"/>
      <w:r>
        <w:rPr>
          <w:rFonts w:ascii="Arial" w:hAnsi="Arial" w:cs="Arial"/>
          <w:sz w:val="20"/>
          <w:szCs w:val="20"/>
        </w:rPr>
        <w:t>X</w:t>
      </w:r>
      <w:r w:rsidRPr="002309EA">
        <w:rPr>
          <w:rFonts w:ascii="Arial" w:hAnsi="Arial" w:cs="Arial"/>
          <w:sz w:val="20"/>
          <w:szCs w:val="20"/>
        </w:rPr>
        <w:t xml:space="preserve"> </w:t>
      </w:r>
      <w:r>
        <w:rPr>
          <w:rFonts w:ascii="Arial" w:hAnsi="Arial" w:cs="Arial"/>
          <w:sz w:val="20"/>
          <w:szCs w:val="20"/>
        </w:rPr>
        <w:t xml:space="preserve"> 96</w:t>
      </w:r>
      <w:proofErr w:type="gramEnd"/>
      <w:r>
        <w:rPr>
          <w:rFonts w:ascii="Arial" w:hAnsi="Arial" w:cs="Arial"/>
          <w:sz w:val="20"/>
          <w:szCs w:val="20"/>
        </w:rPr>
        <w:t xml:space="preserve">” </w:t>
      </w:r>
      <w:r w:rsidRPr="002309EA">
        <w:rPr>
          <w:rFonts w:ascii="Arial" w:hAnsi="Arial" w:cs="Arial"/>
          <w:sz w:val="20"/>
          <w:szCs w:val="20"/>
        </w:rPr>
        <w:t xml:space="preserve">Nominal Panel Length </w:t>
      </w:r>
      <w:r>
        <w:rPr>
          <w:rFonts w:ascii="Arial" w:hAnsi="Arial" w:cs="Arial"/>
          <w:sz w:val="20"/>
          <w:szCs w:val="20"/>
        </w:rPr>
        <w:t>X 1-7/8”</w:t>
      </w:r>
      <w:r w:rsidRPr="002309EA">
        <w:rPr>
          <w:rFonts w:ascii="Arial" w:hAnsi="Arial" w:cs="Arial"/>
          <w:sz w:val="20"/>
          <w:szCs w:val="20"/>
        </w:rPr>
        <w:t xml:space="preserve"> Nominal Panel Height) – </w:t>
      </w:r>
      <w:r>
        <w:rPr>
          <w:rFonts w:ascii="Arial" w:hAnsi="Arial" w:cs="Arial"/>
          <w:sz w:val="20"/>
          <w:szCs w:val="20"/>
        </w:rPr>
        <w:t>Slat Spacing: 1-3/4” (nominal)</w:t>
      </w:r>
      <w:r w:rsidR="00B203C7">
        <w:rPr>
          <w:rFonts w:ascii="Arial" w:hAnsi="Arial" w:cs="Arial"/>
          <w:sz w:val="20"/>
          <w:szCs w:val="20"/>
        </w:rPr>
        <w:t xml:space="preserve"> [Actual panel height is 95”]</w:t>
      </w:r>
    </w:p>
    <w:p w14:paraId="795D065E" w14:textId="3CBBBB32" w:rsidR="00ED4D6D" w:rsidRDefault="00286598" w:rsidP="00ED4D6D">
      <w:pPr>
        <w:pStyle w:val="ListParagraph"/>
        <w:numPr>
          <w:ilvl w:val="3"/>
          <w:numId w:val="13"/>
        </w:numPr>
        <w:spacing w:line="360" w:lineRule="auto"/>
        <w:rPr>
          <w:rFonts w:ascii="Arial" w:hAnsi="Arial" w:cs="Arial"/>
          <w:sz w:val="20"/>
          <w:szCs w:val="20"/>
        </w:rPr>
      </w:pPr>
      <w:r>
        <w:rPr>
          <w:rFonts w:ascii="Arial" w:hAnsi="Arial" w:cs="Arial"/>
          <w:sz w:val="20"/>
          <w:szCs w:val="20"/>
        </w:rPr>
        <w:t>6876F51L8S31HCC:</w:t>
      </w:r>
      <w:r w:rsidR="00ED4D6D" w:rsidRPr="002309EA">
        <w:rPr>
          <w:rFonts w:ascii="Arial" w:hAnsi="Arial" w:cs="Arial"/>
          <w:sz w:val="20"/>
          <w:szCs w:val="20"/>
        </w:rPr>
        <w:t xml:space="preserve"> </w:t>
      </w:r>
      <w:r>
        <w:rPr>
          <w:rFonts w:ascii="Arial" w:hAnsi="Arial" w:cs="Arial"/>
          <w:sz w:val="20"/>
          <w:szCs w:val="20"/>
        </w:rPr>
        <w:t>5/8</w:t>
      </w:r>
      <w:r w:rsidRPr="002309EA">
        <w:rPr>
          <w:rFonts w:ascii="Arial" w:hAnsi="Arial" w:cs="Arial"/>
          <w:sz w:val="20"/>
          <w:szCs w:val="20"/>
        </w:rPr>
        <w:t xml:space="preserve">” (Plank Width) x </w:t>
      </w:r>
      <w:r>
        <w:rPr>
          <w:rFonts w:ascii="Arial" w:hAnsi="Arial" w:cs="Arial"/>
          <w:sz w:val="20"/>
          <w:szCs w:val="20"/>
        </w:rPr>
        <w:t>1-3/8</w:t>
      </w:r>
      <w:r w:rsidRPr="002309EA">
        <w:rPr>
          <w:rFonts w:ascii="Arial" w:hAnsi="Arial" w:cs="Arial"/>
          <w:sz w:val="20"/>
          <w:szCs w:val="20"/>
        </w:rPr>
        <w:t xml:space="preserve">” (Plank Height) – </w:t>
      </w:r>
      <w:r>
        <w:rPr>
          <w:rFonts w:ascii="Arial" w:hAnsi="Arial" w:cs="Arial"/>
          <w:sz w:val="20"/>
          <w:szCs w:val="20"/>
        </w:rPr>
        <w:t>6 Slats</w:t>
      </w:r>
      <w:r w:rsidRPr="002309EA">
        <w:rPr>
          <w:rFonts w:ascii="Arial" w:hAnsi="Arial" w:cs="Arial"/>
          <w:sz w:val="20"/>
          <w:szCs w:val="20"/>
        </w:rPr>
        <w:t xml:space="preserve"> (</w:t>
      </w:r>
      <w:r>
        <w:rPr>
          <w:rFonts w:ascii="Arial" w:hAnsi="Arial" w:cs="Arial"/>
          <w:sz w:val="20"/>
          <w:szCs w:val="20"/>
        </w:rPr>
        <w:t xml:space="preserve">12” </w:t>
      </w:r>
      <w:r w:rsidRPr="002309EA">
        <w:rPr>
          <w:rFonts w:ascii="Arial" w:hAnsi="Arial" w:cs="Arial"/>
          <w:sz w:val="20"/>
          <w:szCs w:val="20"/>
        </w:rPr>
        <w:t>Nominal Panel Width</w:t>
      </w:r>
      <w:r>
        <w:rPr>
          <w:rFonts w:ascii="Arial" w:hAnsi="Arial" w:cs="Arial"/>
          <w:sz w:val="20"/>
          <w:szCs w:val="20"/>
        </w:rPr>
        <w:t xml:space="preserve"> </w:t>
      </w:r>
      <w:proofErr w:type="gramStart"/>
      <w:r>
        <w:rPr>
          <w:rFonts w:ascii="Arial" w:hAnsi="Arial" w:cs="Arial"/>
          <w:sz w:val="20"/>
          <w:szCs w:val="20"/>
        </w:rPr>
        <w:t>X</w:t>
      </w:r>
      <w:r w:rsidRPr="002309EA">
        <w:rPr>
          <w:rFonts w:ascii="Arial" w:hAnsi="Arial" w:cs="Arial"/>
          <w:sz w:val="20"/>
          <w:szCs w:val="20"/>
        </w:rPr>
        <w:t xml:space="preserve"> </w:t>
      </w:r>
      <w:r>
        <w:rPr>
          <w:rFonts w:ascii="Arial" w:hAnsi="Arial" w:cs="Arial"/>
          <w:sz w:val="20"/>
          <w:szCs w:val="20"/>
        </w:rPr>
        <w:t xml:space="preserve"> 96</w:t>
      </w:r>
      <w:proofErr w:type="gramEnd"/>
      <w:r>
        <w:rPr>
          <w:rFonts w:ascii="Arial" w:hAnsi="Arial" w:cs="Arial"/>
          <w:sz w:val="20"/>
          <w:szCs w:val="20"/>
        </w:rPr>
        <w:t xml:space="preserve">” </w:t>
      </w:r>
      <w:r w:rsidRPr="002309EA">
        <w:rPr>
          <w:rFonts w:ascii="Arial" w:hAnsi="Arial" w:cs="Arial"/>
          <w:sz w:val="20"/>
          <w:szCs w:val="20"/>
        </w:rPr>
        <w:t xml:space="preserve">Nominal Panel Length </w:t>
      </w:r>
      <w:r>
        <w:rPr>
          <w:rFonts w:ascii="Arial" w:hAnsi="Arial" w:cs="Arial"/>
          <w:sz w:val="20"/>
          <w:szCs w:val="20"/>
        </w:rPr>
        <w:t>X 1-7/8”</w:t>
      </w:r>
      <w:r w:rsidRPr="002309EA">
        <w:rPr>
          <w:rFonts w:ascii="Arial" w:hAnsi="Arial" w:cs="Arial"/>
          <w:sz w:val="20"/>
          <w:szCs w:val="20"/>
        </w:rPr>
        <w:t xml:space="preserve"> Nominal Panel Height) – </w:t>
      </w:r>
      <w:r>
        <w:rPr>
          <w:rFonts w:ascii="Arial" w:hAnsi="Arial" w:cs="Arial"/>
          <w:sz w:val="20"/>
          <w:szCs w:val="20"/>
        </w:rPr>
        <w:t>Slat Spacing: 1</w:t>
      </w:r>
      <w:r w:rsidR="00B203C7">
        <w:rPr>
          <w:rFonts w:ascii="Arial" w:hAnsi="Arial" w:cs="Arial"/>
          <w:sz w:val="20"/>
          <w:szCs w:val="20"/>
        </w:rPr>
        <w:t>-3/8</w:t>
      </w:r>
      <w:r>
        <w:rPr>
          <w:rFonts w:ascii="Arial" w:hAnsi="Arial" w:cs="Arial"/>
          <w:sz w:val="20"/>
          <w:szCs w:val="20"/>
        </w:rPr>
        <w:t>” (nominal)</w:t>
      </w:r>
      <w:r w:rsidR="00B203C7">
        <w:rPr>
          <w:rFonts w:ascii="Arial" w:hAnsi="Arial" w:cs="Arial"/>
          <w:sz w:val="20"/>
          <w:szCs w:val="20"/>
        </w:rPr>
        <w:t xml:space="preserve"> [Actual panel height is 95”]</w:t>
      </w:r>
    </w:p>
    <w:p w14:paraId="4DF4A567" w14:textId="44B37A80" w:rsidR="00286598" w:rsidRPr="002309EA" w:rsidRDefault="00286598" w:rsidP="00286598">
      <w:pPr>
        <w:pStyle w:val="ListParagraph"/>
        <w:numPr>
          <w:ilvl w:val="3"/>
          <w:numId w:val="13"/>
        </w:numPr>
        <w:spacing w:line="360" w:lineRule="auto"/>
        <w:rPr>
          <w:rFonts w:ascii="Arial" w:hAnsi="Arial" w:cs="Arial"/>
          <w:sz w:val="20"/>
          <w:szCs w:val="20"/>
        </w:rPr>
      </w:pPr>
      <w:r>
        <w:rPr>
          <w:rFonts w:ascii="Arial" w:hAnsi="Arial" w:cs="Arial"/>
          <w:sz w:val="20"/>
          <w:szCs w:val="20"/>
        </w:rPr>
        <w:t>687</w:t>
      </w:r>
      <w:r w:rsidR="00B203C7">
        <w:rPr>
          <w:rFonts w:ascii="Arial" w:hAnsi="Arial" w:cs="Arial"/>
          <w:sz w:val="20"/>
          <w:szCs w:val="20"/>
        </w:rPr>
        <w:t>7</w:t>
      </w:r>
      <w:r>
        <w:rPr>
          <w:rFonts w:ascii="Arial" w:hAnsi="Arial" w:cs="Arial"/>
          <w:sz w:val="20"/>
          <w:szCs w:val="20"/>
        </w:rPr>
        <w:t>F51L8S31HCC:</w:t>
      </w:r>
      <w:r w:rsidRPr="002309EA">
        <w:rPr>
          <w:rFonts w:ascii="Arial" w:hAnsi="Arial" w:cs="Arial"/>
          <w:sz w:val="20"/>
          <w:szCs w:val="20"/>
        </w:rPr>
        <w:t xml:space="preserve"> </w:t>
      </w:r>
      <w:r>
        <w:rPr>
          <w:rFonts w:ascii="Arial" w:hAnsi="Arial" w:cs="Arial"/>
          <w:sz w:val="20"/>
          <w:szCs w:val="20"/>
        </w:rPr>
        <w:t>5/8</w:t>
      </w:r>
      <w:r w:rsidRPr="002309EA">
        <w:rPr>
          <w:rFonts w:ascii="Arial" w:hAnsi="Arial" w:cs="Arial"/>
          <w:sz w:val="20"/>
          <w:szCs w:val="20"/>
        </w:rPr>
        <w:t xml:space="preserve">” (Plank Width) x </w:t>
      </w:r>
      <w:r>
        <w:rPr>
          <w:rFonts w:ascii="Arial" w:hAnsi="Arial" w:cs="Arial"/>
          <w:sz w:val="20"/>
          <w:szCs w:val="20"/>
        </w:rPr>
        <w:t>1-3/8</w:t>
      </w:r>
      <w:r w:rsidRPr="002309EA">
        <w:rPr>
          <w:rFonts w:ascii="Arial" w:hAnsi="Arial" w:cs="Arial"/>
          <w:sz w:val="20"/>
          <w:szCs w:val="20"/>
        </w:rPr>
        <w:t xml:space="preserve">” (Plank Height) – </w:t>
      </w:r>
      <w:r w:rsidR="00B203C7">
        <w:rPr>
          <w:rFonts w:ascii="Arial" w:hAnsi="Arial" w:cs="Arial"/>
          <w:sz w:val="20"/>
          <w:szCs w:val="20"/>
        </w:rPr>
        <w:t>7</w:t>
      </w:r>
      <w:r>
        <w:rPr>
          <w:rFonts w:ascii="Arial" w:hAnsi="Arial" w:cs="Arial"/>
          <w:sz w:val="20"/>
          <w:szCs w:val="20"/>
        </w:rPr>
        <w:t xml:space="preserve"> Slats</w:t>
      </w:r>
      <w:r w:rsidRPr="002309EA">
        <w:rPr>
          <w:rFonts w:ascii="Arial" w:hAnsi="Arial" w:cs="Arial"/>
          <w:sz w:val="20"/>
          <w:szCs w:val="20"/>
        </w:rPr>
        <w:t xml:space="preserve"> (</w:t>
      </w:r>
      <w:r>
        <w:rPr>
          <w:rFonts w:ascii="Arial" w:hAnsi="Arial" w:cs="Arial"/>
          <w:sz w:val="20"/>
          <w:szCs w:val="20"/>
        </w:rPr>
        <w:t xml:space="preserve">12” </w:t>
      </w:r>
      <w:r w:rsidRPr="002309EA">
        <w:rPr>
          <w:rFonts w:ascii="Arial" w:hAnsi="Arial" w:cs="Arial"/>
          <w:sz w:val="20"/>
          <w:szCs w:val="20"/>
        </w:rPr>
        <w:t>Nominal Panel Width</w:t>
      </w:r>
      <w:r>
        <w:rPr>
          <w:rFonts w:ascii="Arial" w:hAnsi="Arial" w:cs="Arial"/>
          <w:sz w:val="20"/>
          <w:szCs w:val="20"/>
        </w:rPr>
        <w:t xml:space="preserve"> </w:t>
      </w:r>
      <w:proofErr w:type="gramStart"/>
      <w:r>
        <w:rPr>
          <w:rFonts w:ascii="Arial" w:hAnsi="Arial" w:cs="Arial"/>
          <w:sz w:val="20"/>
          <w:szCs w:val="20"/>
        </w:rPr>
        <w:t>X</w:t>
      </w:r>
      <w:r w:rsidRPr="002309EA">
        <w:rPr>
          <w:rFonts w:ascii="Arial" w:hAnsi="Arial" w:cs="Arial"/>
          <w:sz w:val="20"/>
          <w:szCs w:val="20"/>
        </w:rPr>
        <w:t xml:space="preserve"> </w:t>
      </w:r>
      <w:r>
        <w:rPr>
          <w:rFonts w:ascii="Arial" w:hAnsi="Arial" w:cs="Arial"/>
          <w:sz w:val="20"/>
          <w:szCs w:val="20"/>
        </w:rPr>
        <w:t xml:space="preserve"> 96</w:t>
      </w:r>
      <w:proofErr w:type="gramEnd"/>
      <w:r>
        <w:rPr>
          <w:rFonts w:ascii="Arial" w:hAnsi="Arial" w:cs="Arial"/>
          <w:sz w:val="20"/>
          <w:szCs w:val="20"/>
        </w:rPr>
        <w:t xml:space="preserve">” </w:t>
      </w:r>
      <w:r w:rsidRPr="002309EA">
        <w:rPr>
          <w:rFonts w:ascii="Arial" w:hAnsi="Arial" w:cs="Arial"/>
          <w:sz w:val="20"/>
          <w:szCs w:val="20"/>
        </w:rPr>
        <w:t xml:space="preserve">Nominal Panel Length </w:t>
      </w:r>
      <w:r>
        <w:rPr>
          <w:rFonts w:ascii="Arial" w:hAnsi="Arial" w:cs="Arial"/>
          <w:sz w:val="20"/>
          <w:szCs w:val="20"/>
        </w:rPr>
        <w:t>X 1-7/8”</w:t>
      </w:r>
      <w:r w:rsidRPr="002309EA">
        <w:rPr>
          <w:rFonts w:ascii="Arial" w:hAnsi="Arial" w:cs="Arial"/>
          <w:sz w:val="20"/>
          <w:szCs w:val="20"/>
        </w:rPr>
        <w:t xml:space="preserve"> Nominal Panel Height) – </w:t>
      </w:r>
      <w:r>
        <w:rPr>
          <w:rFonts w:ascii="Arial" w:hAnsi="Arial" w:cs="Arial"/>
          <w:sz w:val="20"/>
          <w:szCs w:val="20"/>
        </w:rPr>
        <w:t>Slat Spacing: 1” (nominal)</w:t>
      </w:r>
      <w:r w:rsidR="00B203C7">
        <w:rPr>
          <w:rFonts w:ascii="Arial" w:hAnsi="Arial" w:cs="Arial"/>
          <w:sz w:val="20"/>
          <w:szCs w:val="20"/>
        </w:rPr>
        <w:t xml:space="preserve"> [Actual panel height is 95”]</w:t>
      </w:r>
    </w:p>
    <w:p w14:paraId="3D7A2F9E" w14:textId="2E541401" w:rsidR="00286598" w:rsidRPr="003A13FC" w:rsidRDefault="00286598" w:rsidP="00286598">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687</w:t>
      </w:r>
      <w:r w:rsidR="00B203C7" w:rsidRPr="003A13FC">
        <w:rPr>
          <w:rFonts w:ascii="Arial" w:hAnsi="Arial" w:cs="Arial"/>
          <w:sz w:val="20"/>
          <w:szCs w:val="20"/>
        </w:rPr>
        <w:t>8</w:t>
      </w:r>
      <w:r w:rsidRPr="003A13FC">
        <w:rPr>
          <w:rFonts w:ascii="Arial" w:hAnsi="Arial" w:cs="Arial"/>
          <w:sz w:val="20"/>
          <w:szCs w:val="20"/>
        </w:rPr>
        <w:t xml:space="preserve">F51L8S31HCC: 5/8” (Plank Width) x 1-3/8” (Plank Height) – </w:t>
      </w:r>
      <w:r w:rsidR="00B203C7" w:rsidRPr="003A13FC">
        <w:rPr>
          <w:rFonts w:ascii="Arial" w:hAnsi="Arial" w:cs="Arial"/>
          <w:sz w:val="20"/>
          <w:szCs w:val="20"/>
        </w:rPr>
        <w:t>8</w:t>
      </w:r>
      <w:r w:rsidRPr="003A13FC">
        <w:rPr>
          <w:rFonts w:ascii="Arial" w:hAnsi="Arial" w:cs="Arial"/>
          <w:sz w:val="20"/>
          <w:szCs w:val="20"/>
        </w:rPr>
        <w:t xml:space="preserve">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1-7/8” Nominal Panel Height) – Slat Spacing: </w:t>
      </w:r>
      <w:r w:rsidR="00B203C7" w:rsidRPr="003A13FC">
        <w:rPr>
          <w:rFonts w:ascii="Arial" w:hAnsi="Arial" w:cs="Arial"/>
          <w:sz w:val="20"/>
          <w:szCs w:val="20"/>
        </w:rPr>
        <w:t>7</w:t>
      </w:r>
      <w:r w:rsidRPr="003A13FC">
        <w:rPr>
          <w:rFonts w:ascii="Arial" w:hAnsi="Arial" w:cs="Arial"/>
          <w:sz w:val="20"/>
          <w:szCs w:val="20"/>
        </w:rPr>
        <w:t>/8” (nominal)</w:t>
      </w:r>
      <w:r w:rsidR="00B203C7" w:rsidRPr="003A13FC">
        <w:rPr>
          <w:rFonts w:ascii="Arial" w:hAnsi="Arial" w:cs="Arial"/>
          <w:sz w:val="20"/>
          <w:szCs w:val="20"/>
        </w:rPr>
        <w:t xml:space="preserve"> [Actual panel height is 95”]</w:t>
      </w:r>
    </w:p>
    <w:p w14:paraId="13819A04" w14:textId="3922ACC2" w:rsidR="00286598" w:rsidRPr="003A13FC" w:rsidRDefault="00286598" w:rsidP="00286598">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687</w:t>
      </w:r>
      <w:r w:rsidR="00B203C7" w:rsidRPr="003A13FC">
        <w:rPr>
          <w:rFonts w:ascii="Arial" w:hAnsi="Arial" w:cs="Arial"/>
          <w:sz w:val="20"/>
          <w:szCs w:val="20"/>
        </w:rPr>
        <w:t>9</w:t>
      </w:r>
      <w:r w:rsidRPr="003A13FC">
        <w:rPr>
          <w:rFonts w:ascii="Arial" w:hAnsi="Arial" w:cs="Arial"/>
          <w:sz w:val="20"/>
          <w:szCs w:val="20"/>
        </w:rPr>
        <w:t xml:space="preserve">F51L8S31HCC: 5/8” (Plank Width) x 1-3/8” (Plank Height) – </w:t>
      </w:r>
      <w:r w:rsidR="00B203C7" w:rsidRPr="003A13FC">
        <w:rPr>
          <w:rFonts w:ascii="Arial" w:hAnsi="Arial" w:cs="Arial"/>
          <w:sz w:val="20"/>
          <w:szCs w:val="20"/>
        </w:rPr>
        <w:t>9</w:t>
      </w:r>
      <w:r w:rsidRPr="003A13FC">
        <w:rPr>
          <w:rFonts w:ascii="Arial" w:hAnsi="Arial" w:cs="Arial"/>
          <w:sz w:val="20"/>
          <w:szCs w:val="20"/>
        </w:rPr>
        <w:t xml:space="preserve">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1-7/8” Nominal Panel </w:t>
      </w:r>
      <w:r w:rsidRPr="003A13FC">
        <w:rPr>
          <w:rFonts w:ascii="Arial" w:hAnsi="Arial" w:cs="Arial"/>
          <w:sz w:val="20"/>
          <w:szCs w:val="20"/>
          <w:u w:val="single"/>
        </w:rPr>
        <w:t xml:space="preserve">Height) – Slat Spacing: </w:t>
      </w:r>
      <w:r w:rsidR="00B203C7" w:rsidRPr="003A13FC">
        <w:rPr>
          <w:rFonts w:ascii="Arial" w:hAnsi="Arial" w:cs="Arial"/>
          <w:sz w:val="20"/>
          <w:szCs w:val="20"/>
          <w:u w:val="single"/>
        </w:rPr>
        <w:t>11/16</w:t>
      </w:r>
      <w:r w:rsidRPr="003A13FC">
        <w:rPr>
          <w:rFonts w:ascii="Arial" w:hAnsi="Arial" w:cs="Arial"/>
          <w:sz w:val="20"/>
          <w:szCs w:val="20"/>
          <w:u w:val="single"/>
        </w:rPr>
        <w:t>” (nominal)</w:t>
      </w:r>
      <w:r w:rsidR="00B203C7" w:rsidRPr="003A13FC">
        <w:rPr>
          <w:rFonts w:ascii="Arial" w:hAnsi="Arial" w:cs="Arial"/>
          <w:sz w:val="20"/>
          <w:szCs w:val="20"/>
          <w:u w:val="single"/>
        </w:rPr>
        <w:t xml:space="preserve"> [Actual panel height is 95”]</w:t>
      </w:r>
    </w:p>
    <w:p w14:paraId="7CFBFC29" w14:textId="724A0DE6" w:rsidR="00B203C7" w:rsidRPr="003A13FC" w:rsidRDefault="00B203C7" w:rsidP="00B203C7">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 xml:space="preserve">6873F51L8S32HCC: 5/8” (Plank Width) x 2-1/4” (Plank Height) – 3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w:t>
      </w:r>
      <w:r w:rsidR="00D20A69" w:rsidRPr="003A13FC">
        <w:rPr>
          <w:rFonts w:ascii="Arial" w:hAnsi="Arial" w:cs="Arial"/>
          <w:sz w:val="20"/>
          <w:szCs w:val="20"/>
        </w:rPr>
        <w:t>2-3/4”</w:t>
      </w:r>
      <w:r w:rsidRPr="003A13FC">
        <w:rPr>
          <w:rFonts w:ascii="Arial" w:hAnsi="Arial" w:cs="Arial"/>
          <w:sz w:val="20"/>
          <w:szCs w:val="20"/>
        </w:rPr>
        <w:t xml:space="preserve"> Nominal Panel Height) – Slat Spacing: 3-3/8” (nominal) [Actual panel height is 95”]</w:t>
      </w:r>
    </w:p>
    <w:p w14:paraId="63B91201" w14:textId="22D20896" w:rsidR="00286598" w:rsidRPr="003A13FC" w:rsidRDefault="00B203C7" w:rsidP="00B203C7">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 xml:space="preserve">6874F51L8S32HCC: 5/8” (Plank Width) x 2-1/4” (Plank Height) – 4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w:t>
      </w:r>
      <w:r w:rsidR="00D20A69" w:rsidRPr="003A13FC">
        <w:rPr>
          <w:rFonts w:ascii="Arial" w:hAnsi="Arial" w:cs="Arial"/>
          <w:sz w:val="20"/>
          <w:szCs w:val="20"/>
        </w:rPr>
        <w:t>2-3/4”</w:t>
      </w:r>
      <w:r w:rsidRPr="003A13FC">
        <w:rPr>
          <w:rFonts w:ascii="Arial" w:hAnsi="Arial" w:cs="Arial"/>
          <w:sz w:val="20"/>
          <w:szCs w:val="20"/>
        </w:rPr>
        <w:t xml:space="preserve"> Nominal Panel Height) – Slat Spacing: 2-3/</w:t>
      </w:r>
      <w:r w:rsidR="008F0078" w:rsidRPr="003A13FC">
        <w:rPr>
          <w:rFonts w:ascii="Arial" w:hAnsi="Arial" w:cs="Arial"/>
          <w:sz w:val="20"/>
          <w:szCs w:val="20"/>
        </w:rPr>
        <w:t>8</w:t>
      </w:r>
      <w:r w:rsidRPr="003A13FC">
        <w:rPr>
          <w:rFonts w:ascii="Arial" w:hAnsi="Arial" w:cs="Arial"/>
          <w:sz w:val="20"/>
          <w:szCs w:val="20"/>
        </w:rPr>
        <w:t>” (nominal) [Actual panel height is 95”]</w:t>
      </w:r>
    </w:p>
    <w:p w14:paraId="2D443391" w14:textId="7037E6C1" w:rsidR="008F0078" w:rsidRPr="003A13FC" w:rsidRDefault="008F0078" w:rsidP="008F0078">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 xml:space="preserve">6875F51L8S32HCC: 5/8” (Plank Width) x 2-1/4” (Plank Height) – 5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w:t>
      </w:r>
      <w:r w:rsidR="00D20A69" w:rsidRPr="003A13FC">
        <w:rPr>
          <w:rFonts w:ascii="Arial" w:hAnsi="Arial" w:cs="Arial"/>
          <w:sz w:val="20"/>
          <w:szCs w:val="20"/>
        </w:rPr>
        <w:t>2-3/4”</w:t>
      </w:r>
      <w:r w:rsidRPr="003A13FC">
        <w:rPr>
          <w:rFonts w:ascii="Arial" w:hAnsi="Arial" w:cs="Arial"/>
          <w:sz w:val="20"/>
          <w:szCs w:val="20"/>
        </w:rPr>
        <w:t xml:space="preserve"> Nominal Panel Height) – Slat Spacing: 1-</w:t>
      </w:r>
      <w:r w:rsidR="00D20A69" w:rsidRPr="003A13FC">
        <w:rPr>
          <w:rFonts w:ascii="Arial" w:hAnsi="Arial" w:cs="Arial"/>
          <w:sz w:val="20"/>
          <w:szCs w:val="20"/>
        </w:rPr>
        <w:t>3</w:t>
      </w:r>
      <w:r w:rsidRPr="003A13FC">
        <w:rPr>
          <w:rFonts w:ascii="Arial" w:hAnsi="Arial" w:cs="Arial"/>
          <w:sz w:val="20"/>
          <w:szCs w:val="20"/>
        </w:rPr>
        <w:t>/4” (nominal) [Actual panel height is 95”]</w:t>
      </w:r>
    </w:p>
    <w:p w14:paraId="113D78AD" w14:textId="3599315B" w:rsidR="0004383F" w:rsidRPr="003A13FC" w:rsidRDefault="0004383F" w:rsidP="0004383F">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 xml:space="preserve">6876F51L8S32HCC: 5/8” (Plank Width) x 2-1/4” (Plank Height) – 6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Nominal Panel Length X 2-3/4” Nominal Panel Height) – Slat Spacing: 1-3/8” (nominal) [Actual panel height is 95”]</w:t>
      </w:r>
    </w:p>
    <w:p w14:paraId="1E8B5B29" w14:textId="1B7ECD6E" w:rsidR="0004383F" w:rsidRPr="003A13FC" w:rsidRDefault="0004383F" w:rsidP="0004383F">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 xml:space="preserve">6877F51L8S32HCC: 5/8” (Plank Width) x 2-1/4” (Plank Height) – 7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w:t>
      </w:r>
      <w:r w:rsidR="00D20A69" w:rsidRPr="003A13FC">
        <w:rPr>
          <w:rFonts w:ascii="Arial" w:hAnsi="Arial" w:cs="Arial"/>
          <w:sz w:val="20"/>
          <w:szCs w:val="20"/>
        </w:rPr>
        <w:t>2-3/4”</w:t>
      </w:r>
      <w:r w:rsidRPr="003A13FC">
        <w:rPr>
          <w:rFonts w:ascii="Arial" w:hAnsi="Arial" w:cs="Arial"/>
          <w:sz w:val="20"/>
          <w:szCs w:val="20"/>
        </w:rPr>
        <w:t xml:space="preserve"> Nominal Panel Height) – Slat Spacing: 1” (nominal) [Actual panel height is 95”]</w:t>
      </w:r>
    </w:p>
    <w:p w14:paraId="4A6D3A9B" w14:textId="5387C3FC" w:rsidR="0004383F" w:rsidRPr="003A13FC" w:rsidRDefault="0004383F" w:rsidP="0004383F">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 xml:space="preserve">6878F51L8S32HCC: 5/8” (Plank Width) x 2-1/4” (Plank Height) – 8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2-3/4” Nominal Panel </w:t>
      </w:r>
      <w:r w:rsidRPr="003A13FC">
        <w:rPr>
          <w:rFonts w:ascii="Arial" w:hAnsi="Arial" w:cs="Arial"/>
          <w:sz w:val="20"/>
          <w:szCs w:val="20"/>
          <w:u w:val="single"/>
        </w:rPr>
        <w:t>Height) – Slat Spacing: 7/8” (nominal) [Actual panel height is 95”]</w:t>
      </w:r>
    </w:p>
    <w:p w14:paraId="5132DF68" w14:textId="3F701288" w:rsidR="0004383F" w:rsidRPr="003A13FC" w:rsidRDefault="0004383F" w:rsidP="0004383F">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 xml:space="preserve">6873F51L8S33HCC: 5/8” (Plank Width) x 3-1/4” (Plank Height) – 3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w:t>
      </w:r>
      <w:r w:rsidR="009F619D" w:rsidRPr="003A13FC">
        <w:rPr>
          <w:rFonts w:ascii="Arial" w:hAnsi="Arial" w:cs="Arial"/>
          <w:sz w:val="20"/>
          <w:szCs w:val="20"/>
        </w:rPr>
        <w:t>3-3/4”</w:t>
      </w:r>
      <w:r w:rsidRPr="003A13FC">
        <w:rPr>
          <w:rFonts w:ascii="Arial" w:hAnsi="Arial" w:cs="Arial"/>
          <w:sz w:val="20"/>
          <w:szCs w:val="20"/>
        </w:rPr>
        <w:t xml:space="preserve"> Nominal Panel Height) – Slat Spacing: 3-3/8” (nominal) [Actual panel height is 95”]</w:t>
      </w:r>
    </w:p>
    <w:p w14:paraId="6BD31119" w14:textId="5C3635F5" w:rsidR="0004383F" w:rsidRPr="003A13FC" w:rsidRDefault="0004383F" w:rsidP="0004383F">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lastRenderedPageBreak/>
        <w:t xml:space="preserve">6874F51L8S33HCC: 5/8” (Plank Width) x 3-1/4” (Plank Height) – 4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w:t>
      </w:r>
      <w:r w:rsidR="009F619D" w:rsidRPr="003A13FC">
        <w:rPr>
          <w:rFonts w:ascii="Arial" w:hAnsi="Arial" w:cs="Arial"/>
          <w:sz w:val="20"/>
          <w:szCs w:val="20"/>
        </w:rPr>
        <w:t>3-3/4”</w:t>
      </w:r>
      <w:r w:rsidRPr="003A13FC">
        <w:rPr>
          <w:rFonts w:ascii="Arial" w:hAnsi="Arial" w:cs="Arial"/>
          <w:sz w:val="20"/>
          <w:szCs w:val="20"/>
        </w:rPr>
        <w:t xml:space="preserve"> Nominal Panel Height) – Slat Spacing: 2-3/8” (nominal) [Actual panel height is 95”]</w:t>
      </w:r>
    </w:p>
    <w:p w14:paraId="0C072968" w14:textId="517AF7E5" w:rsidR="0004383F" w:rsidRPr="003A13FC" w:rsidRDefault="0004383F" w:rsidP="0004383F">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 xml:space="preserve">6875F51L8S33HCC: 5/8” (Plank Width) x 3-1/4” (Plank Height) – 5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w:t>
      </w:r>
      <w:r w:rsidR="009F619D" w:rsidRPr="003A13FC">
        <w:rPr>
          <w:rFonts w:ascii="Arial" w:hAnsi="Arial" w:cs="Arial"/>
          <w:sz w:val="20"/>
          <w:szCs w:val="20"/>
        </w:rPr>
        <w:t>3-3/4”</w:t>
      </w:r>
      <w:r w:rsidRPr="003A13FC">
        <w:rPr>
          <w:rFonts w:ascii="Arial" w:hAnsi="Arial" w:cs="Arial"/>
          <w:sz w:val="20"/>
          <w:szCs w:val="20"/>
        </w:rPr>
        <w:t xml:space="preserve"> Nominal Panel Height) – Slat Spacing: 1-3/4” (nominal) [Actual panel height is 95”]</w:t>
      </w:r>
    </w:p>
    <w:p w14:paraId="183E3411" w14:textId="06C44F38" w:rsidR="0004383F" w:rsidRPr="003A13FC" w:rsidRDefault="0004383F" w:rsidP="0004383F">
      <w:pPr>
        <w:pStyle w:val="ListParagraph"/>
        <w:numPr>
          <w:ilvl w:val="3"/>
          <w:numId w:val="13"/>
        </w:numPr>
        <w:spacing w:line="360" w:lineRule="auto"/>
        <w:rPr>
          <w:rFonts w:ascii="Arial" w:hAnsi="Arial" w:cs="Arial"/>
          <w:sz w:val="20"/>
          <w:szCs w:val="20"/>
        </w:rPr>
      </w:pPr>
      <w:r w:rsidRPr="003A13FC">
        <w:rPr>
          <w:rFonts w:ascii="Arial" w:hAnsi="Arial" w:cs="Arial"/>
          <w:sz w:val="20"/>
          <w:szCs w:val="20"/>
        </w:rPr>
        <w:t xml:space="preserve">6876F51L8S33HCC: 5/8” (Plank Width) x 3-1/4” (Plank Height) – 6 Slats (12” Nominal Panel Width </w:t>
      </w:r>
      <w:proofErr w:type="gramStart"/>
      <w:r w:rsidRPr="003A13FC">
        <w:rPr>
          <w:rFonts w:ascii="Arial" w:hAnsi="Arial" w:cs="Arial"/>
          <w:sz w:val="20"/>
          <w:szCs w:val="20"/>
        </w:rPr>
        <w:t>X  96</w:t>
      </w:r>
      <w:proofErr w:type="gramEnd"/>
      <w:r w:rsidRPr="003A13FC">
        <w:rPr>
          <w:rFonts w:ascii="Arial" w:hAnsi="Arial" w:cs="Arial"/>
          <w:sz w:val="20"/>
          <w:szCs w:val="20"/>
        </w:rPr>
        <w:t xml:space="preserve">” Nominal Panel Length X </w:t>
      </w:r>
      <w:r w:rsidR="009F619D" w:rsidRPr="003A13FC">
        <w:rPr>
          <w:rFonts w:ascii="Arial" w:hAnsi="Arial" w:cs="Arial"/>
          <w:sz w:val="20"/>
          <w:szCs w:val="20"/>
        </w:rPr>
        <w:t>3-3/4”</w:t>
      </w:r>
      <w:r w:rsidRPr="003A13FC">
        <w:rPr>
          <w:rFonts w:ascii="Arial" w:hAnsi="Arial" w:cs="Arial"/>
          <w:sz w:val="20"/>
          <w:szCs w:val="20"/>
        </w:rPr>
        <w:t xml:space="preserve"> Nominal Panel Height) – Slat Spacing: 1-3/8” (nominal) [Actual panel height is 95”]</w:t>
      </w:r>
    </w:p>
    <w:p w14:paraId="5E794DB9" w14:textId="77777777" w:rsidR="008F0078" w:rsidRPr="00B203C7" w:rsidRDefault="008F0078" w:rsidP="00EA2512">
      <w:pPr>
        <w:pStyle w:val="ListParagraph"/>
        <w:spacing w:line="360" w:lineRule="auto"/>
        <w:ind w:left="2145"/>
        <w:rPr>
          <w:rFonts w:ascii="Arial" w:hAnsi="Arial" w:cs="Arial"/>
          <w:sz w:val="20"/>
          <w:szCs w:val="20"/>
        </w:rPr>
      </w:pPr>
    </w:p>
    <w:p w14:paraId="00CA3ECF" w14:textId="77777777" w:rsidR="00ED4D6D" w:rsidRPr="005F6001" w:rsidRDefault="00ED4D6D" w:rsidP="00ED4D6D">
      <w:pPr>
        <w:pStyle w:val="ListParagraph"/>
        <w:numPr>
          <w:ilvl w:val="2"/>
          <w:numId w:val="13"/>
        </w:numPr>
        <w:spacing w:line="360" w:lineRule="auto"/>
        <w:rPr>
          <w:rFonts w:ascii="Arial" w:hAnsi="Arial" w:cs="Arial"/>
          <w:sz w:val="20"/>
          <w:szCs w:val="20"/>
        </w:rPr>
      </w:pPr>
      <w:r w:rsidRPr="005F6001">
        <w:rPr>
          <w:rFonts w:ascii="Arial" w:hAnsi="Arial" w:cs="Arial"/>
          <w:sz w:val="20"/>
          <w:szCs w:val="20"/>
        </w:rPr>
        <w:t>Acoustical Performance Infill Options:</w:t>
      </w:r>
    </w:p>
    <w:p w14:paraId="64521D1A" w14:textId="77777777" w:rsidR="00ED4D6D" w:rsidRPr="005F6001" w:rsidRDefault="00ED4D6D" w:rsidP="00ED4D6D">
      <w:pPr>
        <w:pStyle w:val="ListParagraph"/>
        <w:numPr>
          <w:ilvl w:val="3"/>
          <w:numId w:val="13"/>
        </w:numPr>
        <w:spacing w:line="360" w:lineRule="auto"/>
        <w:rPr>
          <w:rFonts w:ascii="Arial" w:hAnsi="Arial" w:cs="Arial"/>
          <w:sz w:val="20"/>
          <w:szCs w:val="20"/>
        </w:rPr>
      </w:pPr>
      <w:proofErr w:type="spellStart"/>
      <w:r w:rsidRPr="005F6001">
        <w:rPr>
          <w:rFonts w:ascii="Arial" w:hAnsi="Arial" w:cs="Arial"/>
          <w:sz w:val="20"/>
          <w:szCs w:val="20"/>
        </w:rPr>
        <w:t>BioAcoustic</w:t>
      </w:r>
      <w:proofErr w:type="spellEnd"/>
      <w:r w:rsidRPr="005F6001">
        <w:rPr>
          <w:rFonts w:ascii="Arial" w:hAnsi="Arial" w:cs="Arial"/>
          <w:sz w:val="20"/>
          <w:szCs w:val="20"/>
        </w:rPr>
        <w:t xml:space="preserve"> Infill Panels - Item 5823</w:t>
      </w:r>
    </w:p>
    <w:p w14:paraId="3D3356F9" w14:textId="56142AC5" w:rsidR="00ED4D6D" w:rsidRPr="005F6001" w:rsidRDefault="005F6001" w:rsidP="00ED4D6D">
      <w:pPr>
        <w:pStyle w:val="ListParagraph"/>
        <w:numPr>
          <w:ilvl w:val="4"/>
          <w:numId w:val="13"/>
        </w:numPr>
        <w:spacing w:line="360" w:lineRule="auto"/>
        <w:rPr>
          <w:rFonts w:ascii="Arial" w:hAnsi="Arial" w:cs="Arial"/>
          <w:sz w:val="20"/>
          <w:szCs w:val="20"/>
        </w:rPr>
      </w:pPr>
      <w:r w:rsidRPr="005F6001">
        <w:rPr>
          <w:rFonts w:ascii="Arial" w:hAnsi="Arial" w:cs="Arial"/>
          <w:sz w:val="20"/>
          <w:szCs w:val="20"/>
        </w:rPr>
        <w:t>24 x 24 x 5/8” Black Matter</w:t>
      </w:r>
    </w:p>
    <w:p w14:paraId="1258059F" w14:textId="7ABB003F" w:rsidR="005F6001" w:rsidRPr="005F6001" w:rsidRDefault="005F6001" w:rsidP="00ED4D6D">
      <w:pPr>
        <w:pStyle w:val="ListParagraph"/>
        <w:numPr>
          <w:ilvl w:val="4"/>
          <w:numId w:val="13"/>
        </w:numPr>
        <w:spacing w:line="360" w:lineRule="auto"/>
        <w:rPr>
          <w:rFonts w:ascii="Arial" w:hAnsi="Arial" w:cs="Arial"/>
          <w:sz w:val="20"/>
          <w:szCs w:val="20"/>
        </w:rPr>
      </w:pPr>
      <w:r w:rsidRPr="005F6001">
        <w:rPr>
          <w:rFonts w:ascii="Arial" w:hAnsi="Arial" w:cs="Arial"/>
          <w:sz w:val="20"/>
          <w:szCs w:val="20"/>
        </w:rPr>
        <w:t>NRC 0.75</w:t>
      </w:r>
    </w:p>
    <w:p w14:paraId="1280CB7B" w14:textId="305ACD5A" w:rsidR="00B203C7" w:rsidRPr="005F6001" w:rsidRDefault="008F0078" w:rsidP="00B203C7">
      <w:pPr>
        <w:pStyle w:val="ListParagraph"/>
        <w:numPr>
          <w:ilvl w:val="3"/>
          <w:numId w:val="13"/>
        </w:numPr>
        <w:spacing w:line="360" w:lineRule="auto"/>
        <w:rPr>
          <w:rFonts w:ascii="Arial" w:hAnsi="Arial" w:cs="Arial"/>
          <w:sz w:val="20"/>
          <w:szCs w:val="20"/>
        </w:rPr>
      </w:pPr>
      <w:proofErr w:type="spellStart"/>
      <w:r w:rsidRPr="005F6001">
        <w:rPr>
          <w:rFonts w:ascii="Arial" w:hAnsi="Arial" w:cs="Arial"/>
          <w:sz w:val="20"/>
          <w:szCs w:val="20"/>
        </w:rPr>
        <w:t>BioAcoustic</w:t>
      </w:r>
      <w:proofErr w:type="spellEnd"/>
      <w:r w:rsidRPr="005F6001">
        <w:rPr>
          <w:rFonts w:ascii="Arial" w:hAnsi="Arial" w:cs="Arial"/>
          <w:sz w:val="20"/>
          <w:szCs w:val="20"/>
        </w:rPr>
        <w:t xml:space="preserve"> </w:t>
      </w:r>
      <w:proofErr w:type="spellStart"/>
      <w:r w:rsidRPr="005F6001">
        <w:rPr>
          <w:rFonts w:ascii="Arial" w:hAnsi="Arial" w:cs="Arial"/>
          <w:sz w:val="20"/>
          <w:szCs w:val="20"/>
        </w:rPr>
        <w:t>Intill</w:t>
      </w:r>
      <w:proofErr w:type="spellEnd"/>
      <w:r w:rsidRPr="005F6001">
        <w:rPr>
          <w:rFonts w:ascii="Arial" w:hAnsi="Arial" w:cs="Arial"/>
          <w:sz w:val="20"/>
          <w:szCs w:val="20"/>
        </w:rPr>
        <w:t xml:space="preserve"> Panels</w:t>
      </w:r>
      <w:r w:rsidR="00B203C7" w:rsidRPr="005F6001">
        <w:rPr>
          <w:rFonts w:ascii="Arial" w:hAnsi="Arial" w:cs="Arial"/>
          <w:sz w:val="20"/>
          <w:szCs w:val="20"/>
        </w:rPr>
        <w:t>-Item 6657</w:t>
      </w:r>
    </w:p>
    <w:p w14:paraId="7BACBCA0" w14:textId="5041D725" w:rsidR="008F0078" w:rsidRPr="005F6001" w:rsidRDefault="005F6001" w:rsidP="008F0078">
      <w:pPr>
        <w:pStyle w:val="ListParagraph"/>
        <w:numPr>
          <w:ilvl w:val="4"/>
          <w:numId w:val="13"/>
        </w:numPr>
        <w:spacing w:line="360" w:lineRule="auto"/>
        <w:rPr>
          <w:rFonts w:ascii="Arial" w:hAnsi="Arial" w:cs="Arial"/>
          <w:sz w:val="20"/>
          <w:szCs w:val="20"/>
        </w:rPr>
      </w:pPr>
      <w:r w:rsidRPr="005F6001">
        <w:rPr>
          <w:rFonts w:ascii="Arial" w:hAnsi="Arial" w:cs="Arial"/>
          <w:sz w:val="20"/>
          <w:szCs w:val="20"/>
        </w:rPr>
        <w:t>11 x 48 x 5/8” Bl</w:t>
      </w:r>
      <w:r w:rsidRPr="003A13FC">
        <w:rPr>
          <w:rFonts w:ascii="Arial" w:hAnsi="Arial" w:cs="Arial"/>
          <w:sz w:val="20"/>
          <w:szCs w:val="20"/>
        </w:rPr>
        <w:t>ack Matte</w:t>
      </w:r>
    </w:p>
    <w:p w14:paraId="0667FA3C" w14:textId="5AF42701" w:rsidR="005F6001" w:rsidRPr="005F6001" w:rsidRDefault="005F6001" w:rsidP="008F0078">
      <w:pPr>
        <w:pStyle w:val="ListParagraph"/>
        <w:numPr>
          <w:ilvl w:val="4"/>
          <w:numId w:val="13"/>
        </w:numPr>
        <w:spacing w:line="360" w:lineRule="auto"/>
        <w:rPr>
          <w:rFonts w:ascii="Arial" w:hAnsi="Arial" w:cs="Arial"/>
          <w:sz w:val="20"/>
          <w:szCs w:val="20"/>
        </w:rPr>
      </w:pPr>
      <w:r w:rsidRPr="005F6001">
        <w:rPr>
          <w:rFonts w:ascii="Arial" w:hAnsi="Arial" w:cs="Arial"/>
          <w:sz w:val="20"/>
          <w:szCs w:val="20"/>
        </w:rPr>
        <w:t>NRC 0.75</w:t>
      </w:r>
    </w:p>
    <w:p w14:paraId="08D645C4" w14:textId="6C91D7CE" w:rsidR="00ED4D6D" w:rsidRPr="005F6001" w:rsidRDefault="00ED4D6D" w:rsidP="08C25B49">
      <w:pPr>
        <w:pStyle w:val="ListParagraph"/>
        <w:numPr>
          <w:ilvl w:val="2"/>
          <w:numId w:val="13"/>
        </w:numPr>
        <w:spacing w:line="360" w:lineRule="auto"/>
        <w:rPr>
          <w:rFonts w:ascii="Arial" w:hAnsi="Arial" w:cs="Arial"/>
          <w:sz w:val="20"/>
          <w:szCs w:val="20"/>
        </w:rPr>
      </w:pPr>
      <w:r w:rsidRPr="005F6001">
        <w:rPr>
          <w:rFonts w:ascii="Arial" w:hAnsi="Arial" w:cs="Arial"/>
          <w:sz w:val="20"/>
          <w:szCs w:val="20"/>
        </w:rPr>
        <w:t xml:space="preserve">Flame Spread:  ASTM E 1264; Class </w:t>
      </w:r>
      <w:r w:rsidR="00FA2725">
        <w:rPr>
          <w:rFonts w:ascii="Arial" w:hAnsi="Arial" w:cs="Arial"/>
          <w:sz w:val="20"/>
          <w:szCs w:val="20"/>
        </w:rPr>
        <w:t>B</w:t>
      </w:r>
    </w:p>
    <w:p w14:paraId="1F3F14D8" w14:textId="62F06612" w:rsidR="00ED4D6D" w:rsidRPr="00EF7FB8" w:rsidRDefault="00ED4D6D" w:rsidP="00ED4D6D">
      <w:pPr>
        <w:pStyle w:val="ListParagraph"/>
        <w:numPr>
          <w:ilvl w:val="2"/>
          <w:numId w:val="13"/>
        </w:numPr>
        <w:spacing w:line="360" w:lineRule="auto"/>
        <w:rPr>
          <w:rFonts w:ascii="Arial" w:hAnsi="Arial" w:cs="Arial"/>
          <w:sz w:val="20"/>
          <w:szCs w:val="20"/>
        </w:rPr>
      </w:pPr>
      <w:r w:rsidRPr="005F6001">
        <w:rPr>
          <w:rFonts w:ascii="Arial" w:hAnsi="Arial" w:cs="Arial"/>
          <w:sz w:val="20"/>
          <w:szCs w:val="20"/>
        </w:rPr>
        <w:t>Basis of Design: WOODWORKS</w:t>
      </w:r>
      <w:r w:rsidRPr="00B0389F">
        <w:rPr>
          <w:rFonts w:ascii="Arial" w:hAnsi="Arial" w:cs="Arial"/>
          <w:sz w:val="20"/>
          <w:szCs w:val="20"/>
        </w:rPr>
        <w:t xml:space="preserve"> </w:t>
      </w:r>
      <w:r w:rsidR="00B0389F" w:rsidRPr="00B0389F">
        <w:rPr>
          <w:rFonts w:ascii="Arial" w:hAnsi="Arial" w:cs="Arial"/>
          <w:sz w:val="20"/>
          <w:szCs w:val="20"/>
        </w:rPr>
        <w:t>Grille Cla</w:t>
      </w:r>
      <w:r w:rsidR="00B0389F" w:rsidRPr="001E2A3C">
        <w:rPr>
          <w:rFonts w:ascii="Arial" w:hAnsi="Arial" w:cs="Arial"/>
          <w:sz w:val="20"/>
          <w:szCs w:val="20"/>
        </w:rPr>
        <w:t>ssics</w:t>
      </w:r>
      <w:r w:rsidR="009F619D" w:rsidRPr="001E2A3C">
        <w:rPr>
          <w:rFonts w:ascii="Arial" w:hAnsi="Arial" w:cs="Arial"/>
          <w:sz w:val="20"/>
          <w:szCs w:val="20"/>
        </w:rPr>
        <w:t xml:space="preserve"> Solid</w:t>
      </w:r>
      <w:r w:rsidR="00B0389F" w:rsidRPr="001E2A3C">
        <w:rPr>
          <w:rFonts w:ascii="Arial" w:hAnsi="Arial" w:cs="Arial"/>
          <w:sz w:val="20"/>
          <w:szCs w:val="20"/>
        </w:rPr>
        <w:t xml:space="preserve"> in Western</w:t>
      </w:r>
      <w:r w:rsidR="00B0389F">
        <w:rPr>
          <w:rFonts w:ascii="Arial" w:hAnsi="Arial" w:cs="Arial"/>
          <w:sz w:val="20"/>
          <w:szCs w:val="20"/>
        </w:rPr>
        <w:t xml:space="preserve"> </w:t>
      </w:r>
      <w:proofErr w:type="gramStart"/>
      <w:r w:rsidR="00B0389F">
        <w:rPr>
          <w:rFonts w:ascii="Arial" w:hAnsi="Arial" w:cs="Arial"/>
          <w:sz w:val="20"/>
          <w:szCs w:val="20"/>
        </w:rPr>
        <w:t>Hemlock</w:t>
      </w:r>
      <w:r w:rsidRPr="08C25B49">
        <w:rPr>
          <w:rFonts w:ascii="Arial" w:hAnsi="Arial" w:cs="Arial"/>
          <w:sz w:val="20"/>
          <w:szCs w:val="20"/>
        </w:rPr>
        <w:t xml:space="preserve"> as</w:t>
      </w:r>
      <w:proofErr w:type="gramEnd"/>
      <w:r w:rsidRPr="08C25B49">
        <w:rPr>
          <w:rFonts w:ascii="Arial" w:hAnsi="Arial" w:cs="Arial"/>
          <w:sz w:val="20"/>
          <w:szCs w:val="20"/>
        </w:rPr>
        <w:t xml:space="preserve"> manufactured by Armstrong World Industries, Inc.</w:t>
      </w:r>
    </w:p>
    <w:p w14:paraId="520F757D" w14:textId="3DBBE392" w:rsidR="00ED4D6D" w:rsidRPr="00CC70ED" w:rsidRDefault="2564B73A" w:rsidP="00ED4D6D">
      <w:pPr>
        <w:pStyle w:val="ListParagraph"/>
        <w:numPr>
          <w:ilvl w:val="2"/>
          <w:numId w:val="13"/>
        </w:numPr>
        <w:spacing w:line="360" w:lineRule="auto"/>
        <w:rPr>
          <w:rFonts w:ascii="Arial" w:hAnsi="Arial" w:cs="Arial"/>
          <w:sz w:val="20"/>
          <w:szCs w:val="20"/>
        </w:rPr>
      </w:pPr>
      <w:r w:rsidRPr="00CC70ED">
        <w:rPr>
          <w:rFonts w:ascii="Arial" w:hAnsi="Arial" w:cs="Arial"/>
          <w:sz w:val="20"/>
          <w:szCs w:val="20"/>
        </w:rPr>
        <w:t xml:space="preserve">Ceiling </w:t>
      </w:r>
      <w:r w:rsidR="00ED4D6D" w:rsidRPr="00CC70ED">
        <w:rPr>
          <w:rFonts w:ascii="Arial" w:hAnsi="Arial" w:cs="Arial"/>
          <w:sz w:val="20"/>
          <w:szCs w:val="20"/>
        </w:rPr>
        <w:t>Accessories:</w:t>
      </w:r>
    </w:p>
    <w:p w14:paraId="49ACD5DA" w14:textId="301A6E2D" w:rsidR="00ED4D6D" w:rsidRPr="00CC70ED" w:rsidRDefault="00ED4D6D" w:rsidP="00ED4D6D">
      <w:pPr>
        <w:pStyle w:val="ListParagraph"/>
        <w:numPr>
          <w:ilvl w:val="3"/>
          <w:numId w:val="13"/>
        </w:numPr>
        <w:spacing w:line="360" w:lineRule="auto"/>
        <w:rPr>
          <w:rFonts w:ascii="Arial" w:hAnsi="Arial" w:cs="Arial"/>
          <w:sz w:val="20"/>
          <w:szCs w:val="20"/>
        </w:rPr>
      </w:pPr>
      <w:r w:rsidRPr="00CC70ED">
        <w:rPr>
          <w:rFonts w:ascii="Arial" w:hAnsi="Arial" w:cs="Arial"/>
          <w:sz w:val="20"/>
          <w:szCs w:val="20"/>
        </w:rPr>
        <w:t>WoodWorks Solid End-Stain (Gallon Size) - item 5457GAL1</w:t>
      </w:r>
      <w:r w:rsidR="00CC70ED" w:rsidRPr="00CC70ED">
        <w:rPr>
          <w:rFonts w:ascii="Arial" w:hAnsi="Arial" w:cs="Arial"/>
          <w:sz w:val="20"/>
          <w:szCs w:val="20"/>
        </w:rPr>
        <w:t>HCC</w:t>
      </w:r>
      <w:r w:rsidRPr="00CC70ED">
        <w:rPr>
          <w:rFonts w:ascii="Arial" w:hAnsi="Arial" w:cs="Arial"/>
          <w:sz w:val="20"/>
          <w:szCs w:val="20"/>
        </w:rPr>
        <w:t xml:space="preserve"> </w:t>
      </w:r>
    </w:p>
    <w:p w14:paraId="0694DEB2" w14:textId="01B41A76" w:rsidR="00ED4D6D" w:rsidRPr="00CC70ED" w:rsidRDefault="00ED4D6D" w:rsidP="00ED4D6D">
      <w:pPr>
        <w:pStyle w:val="ListParagraph"/>
        <w:numPr>
          <w:ilvl w:val="3"/>
          <w:numId w:val="13"/>
        </w:numPr>
        <w:spacing w:line="360" w:lineRule="auto"/>
        <w:rPr>
          <w:rFonts w:ascii="Arial" w:hAnsi="Arial" w:cs="Arial"/>
          <w:sz w:val="20"/>
          <w:szCs w:val="20"/>
        </w:rPr>
      </w:pPr>
      <w:r w:rsidRPr="00CC70ED">
        <w:rPr>
          <w:rFonts w:ascii="Arial" w:hAnsi="Arial" w:cs="Arial"/>
          <w:sz w:val="20"/>
          <w:szCs w:val="20"/>
        </w:rPr>
        <w:t>WoodWorks Solid End-Stain (Quart Size) - item 5457QT1</w:t>
      </w:r>
      <w:r w:rsidR="00CC70ED" w:rsidRPr="00CC70ED">
        <w:rPr>
          <w:rFonts w:ascii="Arial" w:hAnsi="Arial" w:cs="Arial"/>
          <w:sz w:val="20"/>
          <w:szCs w:val="20"/>
        </w:rPr>
        <w:t>HCC</w:t>
      </w:r>
    </w:p>
    <w:p w14:paraId="1830059E" w14:textId="77777777" w:rsidR="00ED4D6D" w:rsidRDefault="00ED4D6D" w:rsidP="00ED4D6D">
      <w:pPr>
        <w:pStyle w:val="ListParagraph"/>
        <w:numPr>
          <w:ilvl w:val="2"/>
          <w:numId w:val="13"/>
        </w:numPr>
        <w:spacing w:line="360" w:lineRule="auto"/>
        <w:rPr>
          <w:rFonts w:ascii="Arial" w:hAnsi="Arial" w:cs="Arial"/>
          <w:sz w:val="20"/>
          <w:szCs w:val="20"/>
        </w:rPr>
      </w:pPr>
      <w:r w:rsidRPr="000A77D4">
        <w:rPr>
          <w:rFonts w:ascii="Arial" w:hAnsi="Arial" w:cs="Arial"/>
          <w:sz w:val="20"/>
          <w:szCs w:val="20"/>
        </w:rPr>
        <w:t>Substitutions: Refer to Alternates</w:t>
      </w:r>
      <w:r>
        <w:rPr>
          <w:rFonts w:ascii="Arial" w:hAnsi="Arial" w:cs="Arial"/>
          <w:sz w:val="20"/>
          <w:szCs w:val="20"/>
        </w:rPr>
        <w:t xml:space="preserve"> in Part 1.</w:t>
      </w:r>
    </w:p>
    <w:p w14:paraId="055445A9" w14:textId="77777777" w:rsidR="00ED4D6D" w:rsidRDefault="00ED4D6D" w:rsidP="00ED4D6D">
      <w:pPr>
        <w:pStyle w:val="ListParagraph"/>
        <w:spacing w:line="360" w:lineRule="auto"/>
        <w:ind w:left="1605"/>
        <w:rPr>
          <w:rFonts w:ascii="Arial" w:hAnsi="Arial" w:cs="Arial"/>
          <w:sz w:val="20"/>
          <w:szCs w:val="20"/>
        </w:rPr>
      </w:pPr>
    </w:p>
    <w:p w14:paraId="0D010DE9" w14:textId="77777777" w:rsidR="00ED4D6D" w:rsidRPr="00C81C20" w:rsidRDefault="00ED4D6D" w:rsidP="00ED4D6D">
      <w:pPr>
        <w:pStyle w:val="ListParagraph"/>
        <w:numPr>
          <w:ilvl w:val="1"/>
          <w:numId w:val="15"/>
        </w:numPr>
        <w:spacing w:line="360" w:lineRule="auto"/>
        <w:rPr>
          <w:rFonts w:ascii="Arial" w:hAnsi="Arial" w:cs="Arial"/>
          <w:b/>
          <w:bCs/>
          <w:sz w:val="20"/>
          <w:szCs w:val="20"/>
        </w:rPr>
      </w:pPr>
      <w:r w:rsidRPr="00C81C20">
        <w:rPr>
          <w:rFonts w:ascii="Arial" w:hAnsi="Arial" w:cs="Arial"/>
          <w:b/>
          <w:bCs/>
          <w:sz w:val="20"/>
          <w:szCs w:val="20"/>
        </w:rPr>
        <w:t>METAL SUSPENSION SYSTEMS</w:t>
      </w:r>
    </w:p>
    <w:p w14:paraId="7C7F48E1" w14:textId="77777777" w:rsidR="00ED4D6D" w:rsidRPr="00F82417" w:rsidRDefault="00ED4D6D" w:rsidP="00ED4D6D">
      <w:pPr>
        <w:pStyle w:val="ListParagraph"/>
        <w:numPr>
          <w:ilvl w:val="0"/>
          <w:numId w:val="14"/>
        </w:numPr>
        <w:spacing w:line="360" w:lineRule="auto"/>
        <w:rPr>
          <w:rFonts w:ascii="Arial" w:hAnsi="Arial" w:cs="Arial"/>
          <w:sz w:val="20"/>
          <w:szCs w:val="20"/>
        </w:rPr>
      </w:pPr>
      <w:r>
        <w:rPr>
          <w:rFonts w:ascii="Arial" w:hAnsi="Arial" w:cs="Arial"/>
          <w:sz w:val="20"/>
          <w:szCs w:val="20"/>
        </w:rPr>
        <w:t xml:space="preserve">Components: </w:t>
      </w:r>
      <w:r w:rsidRPr="00F82417">
        <w:rPr>
          <w:rFonts w:ascii="Arial" w:hAnsi="Arial" w:cs="Arial"/>
          <w:sz w:val="20"/>
          <w:szCs w:val="20"/>
        </w:rPr>
        <w:t>Main beams and cross tees, base metal and end detail, fabricated from commercial quality hot dipped galvanized steel complying with ASTM A 653.  Main beams and cross tees are double-web steel construction exposed flange design.  Exposed surfaces chemically cleansed, capping prefinished galvanized steel in baked polyester paint.  Main beams and cross tees shall have rotary stitching.</w:t>
      </w:r>
    </w:p>
    <w:p w14:paraId="3A1BEA82" w14:textId="77777777" w:rsidR="00ED4D6D" w:rsidRDefault="00ED4D6D" w:rsidP="00ED4D6D">
      <w:pPr>
        <w:pStyle w:val="ListParagraph"/>
        <w:numPr>
          <w:ilvl w:val="1"/>
          <w:numId w:val="16"/>
        </w:numPr>
        <w:spacing w:line="360" w:lineRule="auto"/>
        <w:rPr>
          <w:rFonts w:ascii="Arial" w:hAnsi="Arial" w:cs="Arial"/>
          <w:sz w:val="20"/>
          <w:szCs w:val="20"/>
        </w:rPr>
      </w:pPr>
      <w:r w:rsidRPr="004A5D23">
        <w:rPr>
          <w:rFonts w:ascii="Arial" w:hAnsi="Arial" w:cs="Arial"/>
          <w:sz w:val="20"/>
          <w:szCs w:val="20"/>
        </w:rPr>
        <w:t>Structural Classification:  ASTM C 635 Heavy Duty.</w:t>
      </w:r>
    </w:p>
    <w:p w14:paraId="5C003FFC" w14:textId="75928384" w:rsidR="00ED4D6D" w:rsidRPr="00B0389F" w:rsidRDefault="00ED4D6D" w:rsidP="00ED4D6D">
      <w:pPr>
        <w:pStyle w:val="ListParagraph"/>
        <w:numPr>
          <w:ilvl w:val="1"/>
          <w:numId w:val="16"/>
        </w:numPr>
        <w:spacing w:line="360" w:lineRule="auto"/>
        <w:rPr>
          <w:rFonts w:ascii="Arial" w:hAnsi="Arial" w:cs="Arial"/>
          <w:sz w:val="20"/>
          <w:szCs w:val="20"/>
        </w:rPr>
      </w:pPr>
      <w:r w:rsidRPr="00B0389F">
        <w:rPr>
          <w:rFonts w:ascii="Arial" w:hAnsi="Arial" w:cs="Arial"/>
          <w:sz w:val="20"/>
          <w:szCs w:val="20"/>
        </w:rPr>
        <w:t>Basis of Design</w:t>
      </w:r>
      <w:r w:rsidR="00B0389F" w:rsidRPr="00B0389F">
        <w:rPr>
          <w:rFonts w:ascii="Arial" w:hAnsi="Arial" w:cs="Arial"/>
          <w:sz w:val="20"/>
          <w:szCs w:val="20"/>
        </w:rPr>
        <w:t>:</w:t>
      </w:r>
      <w:r w:rsidRPr="00B0389F">
        <w:rPr>
          <w:rFonts w:ascii="Arial" w:hAnsi="Arial" w:cs="Arial"/>
          <w:sz w:val="20"/>
          <w:szCs w:val="20"/>
        </w:rPr>
        <w:t xml:space="preserve"> </w:t>
      </w:r>
    </w:p>
    <w:p w14:paraId="10A3A0AF" w14:textId="77777777" w:rsidR="00ED4D6D" w:rsidRPr="00F01D59" w:rsidRDefault="00ED4D6D" w:rsidP="00ED4D6D">
      <w:pPr>
        <w:pStyle w:val="ListParagraph"/>
        <w:numPr>
          <w:ilvl w:val="2"/>
          <w:numId w:val="16"/>
        </w:numPr>
        <w:spacing w:line="360" w:lineRule="auto"/>
        <w:rPr>
          <w:rFonts w:ascii="Arial" w:hAnsi="Arial" w:cs="Arial"/>
          <w:sz w:val="20"/>
          <w:szCs w:val="20"/>
        </w:rPr>
      </w:pPr>
      <w:r w:rsidRPr="00F01D59">
        <w:rPr>
          <w:rFonts w:ascii="Arial" w:hAnsi="Arial" w:cs="Arial"/>
          <w:sz w:val="20"/>
          <w:szCs w:val="20"/>
        </w:rPr>
        <w:t>Prelude XL 15/16" Exposed Tee 12’ Main beam - item 7301BL</w:t>
      </w:r>
      <w:r>
        <w:rPr>
          <w:rFonts w:ascii="Arial" w:hAnsi="Arial" w:cs="Arial"/>
          <w:sz w:val="20"/>
          <w:szCs w:val="20"/>
        </w:rPr>
        <w:t xml:space="preserve"> as manufactured by Armstrong World Industries, Inc.</w:t>
      </w:r>
    </w:p>
    <w:p w14:paraId="70580FE5" w14:textId="77777777" w:rsidR="00ED4D6D" w:rsidRPr="00EA7DED" w:rsidRDefault="00ED4D6D" w:rsidP="00ED4D6D">
      <w:pPr>
        <w:pStyle w:val="ListParagraph"/>
        <w:numPr>
          <w:ilvl w:val="2"/>
          <w:numId w:val="16"/>
        </w:numPr>
        <w:spacing w:line="360" w:lineRule="auto"/>
        <w:rPr>
          <w:rFonts w:ascii="Arial" w:hAnsi="Arial" w:cs="Arial"/>
          <w:sz w:val="20"/>
          <w:szCs w:val="20"/>
        </w:rPr>
      </w:pPr>
      <w:r w:rsidRPr="00EA7DED">
        <w:rPr>
          <w:rFonts w:ascii="Arial" w:hAnsi="Arial" w:cs="Arial"/>
          <w:sz w:val="20"/>
          <w:szCs w:val="20"/>
        </w:rPr>
        <w:t>Prelude XL Exposed Tee 4’ Cross Tee - item XL7341BL as manufactured by Armstrong World Industries, Inc.</w:t>
      </w:r>
    </w:p>
    <w:p w14:paraId="7D66B87A" w14:textId="77777777" w:rsidR="00ED4D6D" w:rsidRPr="00EA7DED" w:rsidRDefault="00ED4D6D" w:rsidP="00ED4D6D">
      <w:pPr>
        <w:pStyle w:val="ListParagraph"/>
        <w:numPr>
          <w:ilvl w:val="2"/>
          <w:numId w:val="16"/>
        </w:numPr>
        <w:spacing w:line="360" w:lineRule="auto"/>
        <w:rPr>
          <w:rFonts w:ascii="Arial" w:hAnsi="Arial" w:cs="Arial"/>
          <w:sz w:val="20"/>
          <w:szCs w:val="20"/>
        </w:rPr>
      </w:pPr>
      <w:r w:rsidRPr="00EA7DED">
        <w:rPr>
          <w:rFonts w:ascii="Arial" w:hAnsi="Arial" w:cs="Arial"/>
          <w:sz w:val="20"/>
          <w:szCs w:val="20"/>
        </w:rPr>
        <w:lastRenderedPageBreak/>
        <w:t>Prelude XL Exposed Tee 2’ Cross Tee - item XL8320BL as manufactured by Armstrong World Industries, Inc.</w:t>
      </w:r>
    </w:p>
    <w:p w14:paraId="61BFEE60" w14:textId="77777777" w:rsidR="00ED4D6D" w:rsidRDefault="00ED4D6D" w:rsidP="00ED4D6D">
      <w:pPr>
        <w:pStyle w:val="ListParagraph"/>
        <w:numPr>
          <w:ilvl w:val="1"/>
          <w:numId w:val="16"/>
        </w:numPr>
        <w:spacing w:line="360" w:lineRule="auto"/>
        <w:rPr>
          <w:rFonts w:ascii="Arial" w:hAnsi="Arial" w:cs="Arial"/>
          <w:sz w:val="20"/>
          <w:szCs w:val="20"/>
        </w:rPr>
      </w:pPr>
      <w:r w:rsidRPr="00246BDB">
        <w:rPr>
          <w:rFonts w:ascii="Arial" w:hAnsi="Arial" w:cs="Arial"/>
          <w:sz w:val="20"/>
          <w:szCs w:val="20"/>
        </w:rPr>
        <w:t>Substitutions: Refer to Alternates</w:t>
      </w:r>
      <w:r>
        <w:rPr>
          <w:rFonts w:ascii="Arial" w:hAnsi="Arial" w:cs="Arial"/>
          <w:sz w:val="20"/>
          <w:szCs w:val="20"/>
        </w:rPr>
        <w:t xml:space="preserve"> in Part 1.</w:t>
      </w:r>
    </w:p>
    <w:p w14:paraId="1B28B497" w14:textId="77777777" w:rsidR="00ED4D6D" w:rsidRDefault="00ED4D6D" w:rsidP="00ED4D6D">
      <w:pPr>
        <w:pStyle w:val="ListParagraph"/>
        <w:numPr>
          <w:ilvl w:val="0"/>
          <w:numId w:val="16"/>
        </w:numPr>
        <w:spacing w:line="360" w:lineRule="auto"/>
        <w:rPr>
          <w:rFonts w:ascii="Arial" w:hAnsi="Arial" w:cs="Arial"/>
          <w:sz w:val="20"/>
          <w:szCs w:val="20"/>
        </w:rPr>
      </w:pPr>
      <w:r w:rsidRPr="00EB6638">
        <w:rPr>
          <w:rFonts w:ascii="Arial" w:hAnsi="Arial" w:cs="Arial"/>
          <w:sz w:val="20"/>
          <w:szCs w:val="20"/>
        </w:rPr>
        <w:t>Attachment Devices: Size for five times design load indicated in ASTM C 635, Table 1, Direct Hung unless otherwise indicated.</w:t>
      </w:r>
    </w:p>
    <w:p w14:paraId="03A4C4EC" w14:textId="77777777" w:rsidR="00ED4D6D" w:rsidRDefault="00ED4D6D" w:rsidP="00ED4D6D">
      <w:pPr>
        <w:pStyle w:val="ListParagraph"/>
        <w:numPr>
          <w:ilvl w:val="0"/>
          <w:numId w:val="16"/>
        </w:numPr>
        <w:spacing w:line="360" w:lineRule="auto"/>
        <w:rPr>
          <w:rFonts w:ascii="Arial" w:hAnsi="Arial" w:cs="Arial"/>
          <w:sz w:val="20"/>
          <w:szCs w:val="20"/>
        </w:rPr>
      </w:pPr>
      <w:r w:rsidRPr="00EB6638">
        <w:rPr>
          <w:rFonts w:ascii="Arial" w:hAnsi="Arial" w:cs="Arial"/>
          <w:sz w:val="20"/>
          <w:szCs w:val="20"/>
        </w:rPr>
        <w:t>Wire for Hangers and Ties: ASTM A 641, Class 1 zinc coating, soft annealed, with a yield stress load of at least time three design load, but not less than 12 gauge.</w:t>
      </w:r>
    </w:p>
    <w:p w14:paraId="632350D2" w14:textId="635566F9" w:rsidR="00ED4D6D" w:rsidRDefault="13F3A91C" w:rsidP="00ED4D6D">
      <w:pPr>
        <w:pStyle w:val="ListParagraph"/>
        <w:numPr>
          <w:ilvl w:val="0"/>
          <w:numId w:val="16"/>
        </w:numPr>
        <w:spacing w:line="360" w:lineRule="auto"/>
        <w:rPr>
          <w:rFonts w:ascii="Arial" w:hAnsi="Arial" w:cs="Arial"/>
          <w:sz w:val="20"/>
          <w:szCs w:val="20"/>
        </w:rPr>
      </w:pPr>
      <w:r w:rsidRPr="08C25B49">
        <w:rPr>
          <w:rFonts w:ascii="Arial" w:hAnsi="Arial" w:cs="Arial"/>
          <w:sz w:val="20"/>
          <w:szCs w:val="20"/>
        </w:rPr>
        <w:t xml:space="preserve">Suspension System </w:t>
      </w:r>
      <w:r w:rsidR="00ED4D6D" w:rsidRPr="08C25B49">
        <w:rPr>
          <w:rFonts w:ascii="Arial" w:hAnsi="Arial" w:cs="Arial"/>
          <w:sz w:val="20"/>
          <w:szCs w:val="20"/>
        </w:rPr>
        <w:t>Accessories, Edge Moldings and Trim as manufactured by Armstrong World Industries, Inc.</w:t>
      </w:r>
    </w:p>
    <w:p w14:paraId="5CE0863E" w14:textId="06AC42BE" w:rsidR="00ED4D6D" w:rsidRDefault="00B0389F" w:rsidP="00ED4D6D">
      <w:pPr>
        <w:pStyle w:val="ListParagraph"/>
        <w:numPr>
          <w:ilvl w:val="1"/>
          <w:numId w:val="16"/>
        </w:numPr>
        <w:spacing w:line="360" w:lineRule="auto"/>
        <w:rPr>
          <w:rFonts w:ascii="Arial" w:hAnsi="Arial" w:cs="Arial"/>
          <w:sz w:val="20"/>
          <w:szCs w:val="20"/>
        </w:rPr>
      </w:pPr>
      <w:r>
        <w:rPr>
          <w:rFonts w:ascii="Arial" w:hAnsi="Arial" w:cs="Arial"/>
          <w:sz w:val="20"/>
          <w:szCs w:val="20"/>
        </w:rPr>
        <w:t>4” Western Hemlock Solid Wood Trim with 4 Clips- item 7146H4L9HCC</w:t>
      </w:r>
    </w:p>
    <w:p w14:paraId="3F82580F" w14:textId="53E5CD62" w:rsidR="00B0389F" w:rsidRPr="00CB3B11" w:rsidRDefault="00B0389F" w:rsidP="00ED4D6D">
      <w:pPr>
        <w:pStyle w:val="ListParagraph"/>
        <w:numPr>
          <w:ilvl w:val="1"/>
          <w:numId w:val="16"/>
        </w:numPr>
        <w:spacing w:line="360" w:lineRule="auto"/>
        <w:rPr>
          <w:rFonts w:ascii="Arial" w:hAnsi="Arial" w:cs="Arial"/>
          <w:sz w:val="20"/>
          <w:szCs w:val="20"/>
        </w:rPr>
      </w:pPr>
      <w:r>
        <w:rPr>
          <w:rFonts w:ascii="Arial" w:hAnsi="Arial" w:cs="Arial"/>
          <w:sz w:val="20"/>
          <w:szCs w:val="20"/>
        </w:rPr>
        <w:t>6” Western Hemlock Solid Wood Trim with 4 Clips- item 7146H6L9HCC</w:t>
      </w:r>
    </w:p>
    <w:p w14:paraId="161AEFFB" w14:textId="15E993E7" w:rsidR="00ED4D6D" w:rsidRPr="00CB3B11" w:rsidRDefault="00B0389F" w:rsidP="00ED4D6D">
      <w:pPr>
        <w:pStyle w:val="ListParagraph"/>
        <w:numPr>
          <w:ilvl w:val="1"/>
          <w:numId w:val="16"/>
        </w:numPr>
        <w:spacing w:line="360" w:lineRule="auto"/>
        <w:rPr>
          <w:rFonts w:ascii="Arial" w:hAnsi="Arial" w:cs="Arial"/>
          <w:sz w:val="20"/>
          <w:szCs w:val="20"/>
        </w:rPr>
      </w:pPr>
      <w:r>
        <w:rPr>
          <w:rFonts w:ascii="Arial" w:hAnsi="Arial" w:cs="Arial"/>
          <w:sz w:val="20"/>
          <w:szCs w:val="20"/>
        </w:rPr>
        <w:t>Backer Clip</w:t>
      </w:r>
      <w:r w:rsidR="00ED4D6D" w:rsidRPr="00CB3B11">
        <w:rPr>
          <w:rFonts w:ascii="Arial" w:hAnsi="Arial" w:cs="Arial"/>
          <w:sz w:val="20"/>
          <w:szCs w:val="20"/>
        </w:rPr>
        <w:t xml:space="preserve"> – item 5</w:t>
      </w:r>
      <w:r>
        <w:rPr>
          <w:rFonts w:ascii="Arial" w:hAnsi="Arial" w:cs="Arial"/>
          <w:sz w:val="20"/>
          <w:szCs w:val="20"/>
        </w:rPr>
        <w:t>867</w:t>
      </w:r>
    </w:p>
    <w:p w14:paraId="2275327F" w14:textId="64D2392D" w:rsidR="00ED4D6D" w:rsidRPr="00CB3B11" w:rsidRDefault="00B0389F" w:rsidP="00ED4D6D">
      <w:pPr>
        <w:pStyle w:val="ListParagraph"/>
        <w:numPr>
          <w:ilvl w:val="1"/>
          <w:numId w:val="16"/>
        </w:numPr>
        <w:spacing w:line="360" w:lineRule="auto"/>
        <w:rPr>
          <w:rFonts w:ascii="Arial" w:hAnsi="Arial" w:cs="Arial"/>
          <w:sz w:val="20"/>
          <w:szCs w:val="20"/>
        </w:rPr>
      </w:pPr>
      <w:r>
        <w:rPr>
          <w:rFonts w:ascii="Arial" w:hAnsi="Arial" w:cs="Arial"/>
          <w:sz w:val="20"/>
          <w:szCs w:val="20"/>
        </w:rPr>
        <w:t>12-Gauge Soft Hanger Wire</w:t>
      </w:r>
      <w:r w:rsidR="00ED4D6D" w:rsidRPr="00CB3B11">
        <w:rPr>
          <w:rFonts w:ascii="Arial" w:hAnsi="Arial" w:cs="Arial"/>
          <w:sz w:val="20"/>
          <w:szCs w:val="20"/>
        </w:rPr>
        <w:t xml:space="preserve">– item </w:t>
      </w:r>
      <w:r>
        <w:rPr>
          <w:rFonts w:ascii="Arial" w:hAnsi="Arial" w:cs="Arial"/>
          <w:sz w:val="20"/>
          <w:szCs w:val="20"/>
        </w:rPr>
        <w:t>7891</w:t>
      </w:r>
    </w:p>
    <w:p w14:paraId="0F32500C" w14:textId="4DCF5CBC" w:rsidR="00B0389F" w:rsidRDefault="00B0389F" w:rsidP="00ED4D6D">
      <w:pPr>
        <w:pStyle w:val="ListParagraph"/>
        <w:numPr>
          <w:ilvl w:val="1"/>
          <w:numId w:val="16"/>
        </w:numPr>
        <w:spacing w:line="360" w:lineRule="auto"/>
        <w:rPr>
          <w:rFonts w:ascii="Arial" w:hAnsi="Arial" w:cs="Arial"/>
          <w:sz w:val="20"/>
          <w:szCs w:val="20"/>
        </w:rPr>
      </w:pPr>
      <w:r>
        <w:rPr>
          <w:rFonts w:ascii="Arial" w:hAnsi="Arial" w:cs="Arial"/>
          <w:sz w:val="20"/>
          <w:szCs w:val="20"/>
        </w:rPr>
        <w:t>Uptight Clip-item 6459BL</w:t>
      </w:r>
    </w:p>
    <w:p w14:paraId="060D463B" w14:textId="77777777" w:rsidR="00B0389F" w:rsidRDefault="00B0389F" w:rsidP="00ED4D6D">
      <w:pPr>
        <w:pStyle w:val="ListParagraph"/>
        <w:numPr>
          <w:ilvl w:val="1"/>
          <w:numId w:val="16"/>
        </w:numPr>
        <w:spacing w:line="360" w:lineRule="auto"/>
        <w:rPr>
          <w:rFonts w:ascii="Arial" w:hAnsi="Arial" w:cs="Arial"/>
          <w:sz w:val="20"/>
          <w:szCs w:val="20"/>
        </w:rPr>
      </w:pPr>
      <w:r>
        <w:rPr>
          <w:rFonts w:ascii="Arial" w:hAnsi="Arial" w:cs="Arial"/>
          <w:sz w:val="20"/>
          <w:szCs w:val="20"/>
        </w:rPr>
        <w:t>RC2 Radius Clip-item RC2BL</w:t>
      </w:r>
    </w:p>
    <w:p w14:paraId="19C38CBA" w14:textId="77777777" w:rsidR="00B0389F" w:rsidRDefault="00B0389F" w:rsidP="00ED4D6D">
      <w:pPr>
        <w:pStyle w:val="ListParagraph"/>
        <w:numPr>
          <w:ilvl w:val="1"/>
          <w:numId w:val="16"/>
        </w:numPr>
        <w:spacing w:line="360" w:lineRule="auto"/>
        <w:rPr>
          <w:rFonts w:ascii="Arial" w:hAnsi="Arial" w:cs="Arial"/>
          <w:sz w:val="20"/>
          <w:szCs w:val="20"/>
        </w:rPr>
      </w:pPr>
      <w:r>
        <w:rPr>
          <w:rFonts w:ascii="Arial" w:hAnsi="Arial" w:cs="Arial"/>
          <w:sz w:val="20"/>
          <w:szCs w:val="20"/>
        </w:rPr>
        <w:t>Adjustable Trim Clip-item 7329</w:t>
      </w:r>
    </w:p>
    <w:p w14:paraId="65A44FDB" w14:textId="77777777" w:rsidR="00ED4D6D" w:rsidRDefault="00ED4D6D" w:rsidP="00ED4D6D"/>
    <w:p w14:paraId="35CF9BA7" w14:textId="0EC639CE" w:rsidR="00ED4D6D" w:rsidRPr="00A761B1" w:rsidRDefault="00ED4D6D" w:rsidP="00ED4D6D">
      <w:pPr>
        <w:rPr>
          <w:rFonts w:ascii="Arial" w:hAnsi="Arial" w:cs="Arial"/>
          <w:b/>
          <w:bCs/>
          <w:sz w:val="20"/>
          <w:szCs w:val="20"/>
        </w:rPr>
      </w:pPr>
      <w:r w:rsidRPr="00A761B1">
        <w:rPr>
          <w:rFonts w:ascii="Arial" w:hAnsi="Arial" w:cs="Arial"/>
          <w:b/>
          <w:bCs/>
          <w:sz w:val="20"/>
          <w:szCs w:val="20"/>
        </w:rPr>
        <w:t>PART 3 – EXECUTION</w:t>
      </w:r>
    </w:p>
    <w:p w14:paraId="7893138E" w14:textId="77777777" w:rsidR="00ED4D6D" w:rsidRPr="00A761B1" w:rsidRDefault="00ED4D6D" w:rsidP="00ED4D6D">
      <w:pPr>
        <w:spacing w:line="360" w:lineRule="auto"/>
        <w:rPr>
          <w:rFonts w:ascii="Arial" w:hAnsi="Arial" w:cs="Arial"/>
          <w:b/>
          <w:bCs/>
          <w:sz w:val="20"/>
          <w:szCs w:val="20"/>
        </w:rPr>
      </w:pPr>
      <w:r w:rsidRPr="00A761B1">
        <w:rPr>
          <w:rFonts w:ascii="Arial" w:hAnsi="Arial" w:cs="Arial"/>
          <w:b/>
          <w:bCs/>
          <w:sz w:val="20"/>
          <w:szCs w:val="20"/>
        </w:rPr>
        <w:t>3.1 EXAMINATION</w:t>
      </w:r>
    </w:p>
    <w:p w14:paraId="3D623023" w14:textId="77777777" w:rsidR="00ED4D6D" w:rsidRDefault="00ED4D6D" w:rsidP="00ED4D6D">
      <w:pPr>
        <w:pStyle w:val="ListParagraph"/>
        <w:numPr>
          <w:ilvl w:val="0"/>
          <w:numId w:val="17"/>
        </w:numPr>
        <w:spacing w:line="360" w:lineRule="auto"/>
        <w:rPr>
          <w:rFonts w:ascii="Arial" w:hAnsi="Arial" w:cs="Arial"/>
          <w:sz w:val="20"/>
          <w:szCs w:val="20"/>
        </w:rPr>
      </w:pPr>
      <w:r w:rsidRPr="00F069AE">
        <w:rPr>
          <w:rFonts w:ascii="Arial" w:hAnsi="Arial" w:cs="Arial"/>
          <w:sz w:val="20"/>
          <w:szCs w:val="20"/>
        </w:rPr>
        <w:t>Do not proceed with installation until all wet work such as concrete, terrazzo, plastering and painting has been completed and thoroughly dried out</w:t>
      </w:r>
      <w:r>
        <w:rPr>
          <w:rFonts w:ascii="Arial" w:hAnsi="Arial" w:cs="Arial"/>
          <w:sz w:val="20"/>
          <w:szCs w:val="20"/>
        </w:rPr>
        <w:t>.</w:t>
      </w:r>
    </w:p>
    <w:p w14:paraId="7ADD8ACC" w14:textId="77777777" w:rsidR="00ED4D6D" w:rsidRPr="006346DE" w:rsidRDefault="00ED4D6D" w:rsidP="00ED4D6D">
      <w:pPr>
        <w:pStyle w:val="ListParagraph"/>
        <w:numPr>
          <w:ilvl w:val="0"/>
          <w:numId w:val="17"/>
        </w:numPr>
        <w:spacing w:line="360" w:lineRule="auto"/>
        <w:rPr>
          <w:rFonts w:ascii="Arial" w:hAnsi="Arial" w:cs="Arial"/>
          <w:sz w:val="20"/>
          <w:szCs w:val="20"/>
        </w:rPr>
      </w:pPr>
      <w:r w:rsidRPr="006346DE">
        <w:rPr>
          <w:rFonts w:ascii="Arial" w:hAnsi="Arial" w:cs="Arial"/>
          <w:sz w:val="20"/>
          <w:szCs w:val="20"/>
        </w:rPr>
        <w:t xml:space="preserve">Proper designs for both supply air and return air, maintenance of the HVAC filters and building interior space are essential to minimize soiling. Before starting the HVAC system, make sure </w:t>
      </w:r>
      <w:proofErr w:type="gramStart"/>
      <w:r w:rsidRPr="006346DE">
        <w:rPr>
          <w:rFonts w:ascii="Arial" w:hAnsi="Arial" w:cs="Arial"/>
          <w:sz w:val="20"/>
          <w:szCs w:val="20"/>
        </w:rPr>
        <w:t>supply air</w:t>
      </w:r>
      <w:proofErr w:type="gramEnd"/>
      <w:r w:rsidRPr="006346DE">
        <w:rPr>
          <w:rFonts w:ascii="Arial" w:hAnsi="Arial" w:cs="Arial"/>
          <w:sz w:val="20"/>
          <w:szCs w:val="20"/>
        </w:rPr>
        <w:t xml:space="preserve"> is properly </w:t>
      </w:r>
      <w:proofErr w:type="gramStart"/>
      <w:r w:rsidRPr="006346DE">
        <w:rPr>
          <w:rFonts w:ascii="Arial" w:hAnsi="Arial" w:cs="Arial"/>
          <w:sz w:val="20"/>
          <w:szCs w:val="20"/>
        </w:rPr>
        <w:t>filtered</w:t>
      </w:r>
      <w:proofErr w:type="gramEnd"/>
      <w:r w:rsidRPr="006346DE">
        <w:rPr>
          <w:rFonts w:ascii="Arial" w:hAnsi="Arial" w:cs="Arial"/>
          <w:sz w:val="20"/>
          <w:szCs w:val="20"/>
        </w:rPr>
        <w:t xml:space="preserve"> and the building interior is free of construction dust.</w:t>
      </w:r>
    </w:p>
    <w:p w14:paraId="2022BD61" w14:textId="77777777" w:rsidR="00ED4D6D" w:rsidRDefault="00ED4D6D" w:rsidP="00ED4D6D">
      <w:pPr>
        <w:spacing w:line="360" w:lineRule="auto"/>
        <w:rPr>
          <w:rFonts w:ascii="Arial" w:hAnsi="Arial" w:cs="Arial"/>
          <w:b/>
          <w:bCs/>
          <w:sz w:val="20"/>
          <w:szCs w:val="20"/>
        </w:rPr>
      </w:pPr>
    </w:p>
    <w:p w14:paraId="6FC80315" w14:textId="77777777" w:rsidR="00ED4D6D" w:rsidRPr="00A761B1" w:rsidRDefault="00ED4D6D" w:rsidP="00ED4D6D">
      <w:pPr>
        <w:spacing w:line="360" w:lineRule="auto"/>
        <w:rPr>
          <w:rFonts w:ascii="Arial" w:hAnsi="Arial" w:cs="Arial"/>
          <w:b/>
          <w:bCs/>
          <w:sz w:val="20"/>
          <w:szCs w:val="20"/>
        </w:rPr>
      </w:pPr>
      <w:r w:rsidRPr="00A761B1">
        <w:rPr>
          <w:rFonts w:ascii="Arial" w:hAnsi="Arial" w:cs="Arial"/>
          <w:b/>
          <w:bCs/>
          <w:sz w:val="20"/>
          <w:szCs w:val="20"/>
        </w:rPr>
        <w:t>3.2 PREPARATION</w:t>
      </w:r>
    </w:p>
    <w:p w14:paraId="672B3C74" w14:textId="77777777" w:rsidR="00ED4D6D" w:rsidRDefault="00ED4D6D" w:rsidP="00ED4D6D">
      <w:pPr>
        <w:pStyle w:val="ListParagraph"/>
        <w:numPr>
          <w:ilvl w:val="0"/>
          <w:numId w:val="18"/>
        </w:numPr>
        <w:spacing w:line="360" w:lineRule="auto"/>
        <w:rPr>
          <w:rFonts w:ascii="Arial" w:hAnsi="Arial" w:cs="Arial"/>
          <w:sz w:val="20"/>
          <w:szCs w:val="20"/>
        </w:rPr>
      </w:pPr>
      <w:r w:rsidRPr="00E326C6">
        <w:rPr>
          <w:rFonts w:ascii="Arial" w:hAnsi="Arial" w:cs="Arial"/>
          <w:sz w:val="20"/>
          <w:szCs w:val="20"/>
        </w:rPr>
        <w:t>Measure each ceiling area and establish layout of acoustical units to balance border widths at opposite edges of each ceiling.  Avoid use of less than half width units at borders and comply with reflected ceiling plans.  Coordinate panel layout with mechanical and electrical fixtures.</w:t>
      </w:r>
    </w:p>
    <w:p w14:paraId="00BB29DA" w14:textId="77777777" w:rsidR="00ED4D6D" w:rsidRPr="00640592" w:rsidRDefault="00ED4D6D" w:rsidP="00ED4D6D">
      <w:pPr>
        <w:pStyle w:val="ListParagraph"/>
        <w:numPr>
          <w:ilvl w:val="0"/>
          <w:numId w:val="18"/>
        </w:numPr>
        <w:spacing w:line="360" w:lineRule="auto"/>
        <w:rPr>
          <w:rFonts w:ascii="Arial" w:hAnsi="Arial" w:cs="Arial"/>
          <w:sz w:val="20"/>
          <w:szCs w:val="20"/>
        </w:rPr>
      </w:pPr>
      <w:r w:rsidRPr="00640592">
        <w:rPr>
          <w:rFonts w:ascii="Arial" w:hAnsi="Arial" w:cs="Arial"/>
          <w:sz w:val="20"/>
          <w:szCs w:val="20"/>
        </w:rPr>
        <w:t>WoodWorks ceiling materials should be permitted to reach room temperature and have a stabilized moisture content for a minimum of 72 hours before installation. (Remove plastic wrap to allow panels to climatize).</w:t>
      </w:r>
    </w:p>
    <w:p w14:paraId="27413F67" w14:textId="77777777" w:rsidR="00ED4D6D" w:rsidRDefault="00ED4D6D" w:rsidP="00ED4D6D">
      <w:pPr>
        <w:spacing w:line="360" w:lineRule="auto"/>
        <w:rPr>
          <w:rFonts w:ascii="Arial" w:hAnsi="Arial" w:cs="Arial"/>
          <w:b/>
          <w:bCs/>
          <w:sz w:val="20"/>
          <w:szCs w:val="20"/>
        </w:rPr>
      </w:pPr>
    </w:p>
    <w:p w14:paraId="0D2A1688" w14:textId="77777777" w:rsidR="00ED4D6D" w:rsidRPr="00A37F4C" w:rsidRDefault="00ED4D6D" w:rsidP="00ED4D6D">
      <w:pPr>
        <w:spacing w:line="360" w:lineRule="auto"/>
        <w:rPr>
          <w:rFonts w:ascii="Arial" w:hAnsi="Arial" w:cs="Arial"/>
          <w:b/>
          <w:bCs/>
          <w:sz w:val="20"/>
          <w:szCs w:val="20"/>
        </w:rPr>
      </w:pPr>
      <w:r w:rsidRPr="00A37F4C">
        <w:rPr>
          <w:rFonts w:ascii="Arial" w:hAnsi="Arial" w:cs="Arial"/>
          <w:b/>
          <w:bCs/>
          <w:sz w:val="20"/>
          <w:szCs w:val="20"/>
        </w:rPr>
        <w:t>3.3 INSTALLATION</w:t>
      </w:r>
    </w:p>
    <w:p w14:paraId="22AF22A8" w14:textId="77777777" w:rsidR="00ED4D6D" w:rsidRDefault="00ED4D6D" w:rsidP="00ED4D6D">
      <w:pPr>
        <w:pStyle w:val="ListParagraph"/>
        <w:numPr>
          <w:ilvl w:val="0"/>
          <w:numId w:val="20"/>
        </w:numPr>
        <w:spacing w:line="360" w:lineRule="auto"/>
        <w:rPr>
          <w:rFonts w:ascii="Arial" w:hAnsi="Arial" w:cs="Arial"/>
          <w:sz w:val="20"/>
          <w:szCs w:val="20"/>
        </w:rPr>
      </w:pPr>
      <w:r w:rsidRPr="00737AD1">
        <w:rPr>
          <w:rFonts w:ascii="Arial" w:hAnsi="Arial" w:cs="Arial"/>
          <w:sz w:val="20"/>
          <w:szCs w:val="20"/>
        </w:rPr>
        <w:lastRenderedPageBreak/>
        <w:t>Interior WoodWorks products, the solid wood panels are designed for installation in temperature conditions between 50 degrees F and 86 degrees F, in spaces where the building is enclosed, and HVAC systems are functioning and will be in continuous operation. Relative humidity should not fall below 25 percent or exceed 55 percent.</w:t>
      </w:r>
    </w:p>
    <w:p w14:paraId="33D14E8D" w14:textId="77777777" w:rsidR="00ED4D6D" w:rsidRPr="00737AD1" w:rsidRDefault="00ED4D6D" w:rsidP="00ED4D6D">
      <w:pPr>
        <w:pStyle w:val="ListParagraph"/>
        <w:numPr>
          <w:ilvl w:val="0"/>
          <w:numId w:val="20"/>
        </w:numPr>
        <w:spacing w:line="360" w:lineRule="auto"/>
        <w:rPr>
          <w:rFonts w:ascii="Arial" w:hAnsi="Arial" w:cs="Arial"/>
          <w:sz w:val="20"/>
          <w:szCs w:val="20"/>
        </w:rPr>
      </w:pPr>
      <w:r w:rsidRPr="00737AD1">
        <w:rPr>
          <w:rFonts w:ascii="Arial" w:hAnsi="Arial" w:cs="Arial"/>
          <w:sz w:val="20"/>
          <w:szCs w:val="20"/>
        </w:rPr>
        <w:t>Install suspension system and panels in compliance with ASTM C636, ASTM E580, with the approval of the authorities having jurisdiction, and in accordance with the manufacturer’s</w:t>
      </w:r>
      <w:r>
        <w:rPr>
          <w:rFonts w:ascii="Arial" w:hAnsi="Arial" w:cs="Arial"/>
          <w:sz w:val="20"/>
          <w:szCs w:val="20"/>
        </w:rPr>
        <w:t xml:space="preserve"> </w:t>
      </w:r>
      <w:r w:rsidRPr="00737AD1">
        <w:rPr>
          <w:rFonts w:ascii="Arial" w:hAnsi="Arial" w:cs="Arial"/>
          <w:sz w:val="20"/>
          <w:szCs w:val="20"/>
        </w:rPr>
        <w:t xml:space="preserve">Installation Instructions. </w:t>
      </w:r>
    </w:p>
    <w:p w14:paraId="7FBF4C4D" w14:textId="77777777" w:rsidR="00ED4D6D" w:rsidRDefault="00ED4D6D" w:rsidP="00ED4D6D">
      <w:pPr>
        <w:spacing w:line="360" w:lineRule="auto"/>
        <w:rPr>
          <w:rFonts w:ascii="Arial" w:hAnsi="Arial" w:cs="Arial"/>
          <w:b/>
          <w:bCs/>
          <w:sz w:val="20"/>
          <w:szCs w:val="20"/>
        </w:rPr>
      </w:pPr>
    </w:p>
    <w:p w14:paraId="68DF1CB2" w14:textId="77777777" w:rsidR="00ED4D6D" w:rsidRPr="00A761B1" w:rsidRDefault="00ED4D6D" w:rsidP="00ED4D6D">
      <w:pPr>
        <w:spacing w:line="360" w:lineRule="auto"/>
        <w:rPr>
          <w:rFonts w:ascii="Arial" w:hAnsi="Arial" w:cs="Arial"/>
          <w:b/>
          <w:bCs/>
          <w:sz w:val="20"/>
          <w:szCs w:val="20"/>
        </w:rPr>
      </w:pPr>
      <w:r w:rsidRPr="00A761B1">
        <w:rPr>
          <w:rFonts w:ascii="Arial" w:hAnsi="Arial" w:cs="Arial"/>
          <w:b/>
          <w:bCs/>
          <w:sz w:val="20"/>
          <w:szCs w:val="20"/>
        </w:rPr>
        <w:t>3.4 ADJUSTING AND CLEANING</w:t>
      </w:r>
    </w:p>
    <w:p w14:paraId="525CBE7E" w14:textId="77777777" w:rsidR="00ED4D6D" w:rsidRPr="0031638E" w:rsidRDefault="00ED4D6D" w:rsidP="00ED4D6D">
      <w:pPr>
        <w:pStyle w:val="ListParagraph"/>
        <w:numPr>
          <w:ilvl w:val="0"/>
          <w:numId w:val="19"/>
        </w:numPr>
        <w:spacing w:line="360" w:lineRule="auto"/>
        <w:rPr>
          <w:rFonts w:ascii="Arial" w:hAnsi="Arial" w:cs="Arial"/>
          <w:sz w:val="20"/>
          <w:szCs w:val="20"/>
        </w:rPr>
      </w:pPr>
      <w:r w:rsidRPr="0031638E">
        <w:rPr>
          <w:rFonts w:ascii="Arial" w:hAnsi="Arial" w:cs="Arial"/>
          <w:sz w:val="20"/>
          <w:szCs w:val="20"/>
        </w:rPr>
        <w:t>Replace damaged and broken panels.</w:t>
      </w:r>
    </w:p>
    <w:p w14:paraId="4B04BBD8" w14:textId="77777777" w:rsidR="00ED4D6D" w:rsidRPr="0031638E" w:rsidRDefault="00ED4D6D" w:rsidP="00ED4D6D">
      <w:pPr>
        <w:pStyle w:val="ListParagraph"/>
        <w:numPr>
          <w:ilvl w:val="0"/>
          <w:numId w:val="19"/>
        </w:numPr>
        <w:spacing w:line="360" w:lineRule="auto"/>
        <w:rPr>
          <w:rFonts w:ascii="Arial" w:hAnsi="Arial" w:cs="Arial"/>
          <w:sz w:val="20"/>
          <w:szCs w:val="20"/>
        </w:rPr>
      </w:pPr>
      <w:r w:rsidRPr="00EF6209">
        <w:rPr>
          <w:rFonts w:ascii="Arial" w:hAnsi="Arial" w:cs="Arial"/>
          <w:sz w:val="20"/>
          <w:szCs w:val="20"/>
        </w:rPr>
        <w:t xml:space="preserve">Clean exposed surfaces of acoustical ceilings, including trim, edge moldings, and suspension members. Comply with manufacturer's instructions for cleaning and touch up of minor finish damage. </w:t>
      </w:r>
    </w:p>
    <w:sectPr w:rsidR="00ED4D6D" w:rsidRPr="0031638E" w:rsidSect="00ED4D6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1255BB"/>
    <w:multiLevelType w:val="hybridMultilevel"/>
    <w:tmpl w:val="4900DEA6"/>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205F15B6"/>
    <w:multiLevelType w:val="hybridMultilevel"/>
    <w:tmpl w:val="298A10E4"/>
    <w:lvl w:ilvl="0" w:tplc="FFFFFFFF">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102049B"/>
    <w:multiLevelType w:val="multilevel"/>
    <w:tmpl w:val="D6C043C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75D574E"/>
    <w:multiLevelType w:val="multilevel"/>
    <w:tmpl w:val="4A90E98A"/>
    <w:lvl w:ilvl="0">
      <w:start w:val="1"/>
      <w:numFmt w:val="none"/>
      <w:lvlText w:val="A."/>
      <w:lvlJc w:val="left"/>
      <w:pPr>
        <w:ind w:left="-15" w:hanging="360"/>
      </w:pPr>
      <w:rPr>
        <w:rFonts w:hint="default"/>
      </w:rPr>
    </w:lvl>
    <w:lvl w:ilvl="1">
      <w:start w:val="1"/>
      <w:numFmt w:val="upperLetter"/>
      <w:lvlText w:val="%2."/>
      <w:lvlJc w:val="left"/>
      <w:pPr>
        <w:ind w:left="705" w:hanging="360"/>
      </w:pPr>
    </w:lvl>
    <w:lvl w:ilvl="2">
      <w:start w:val="1"/>
      <w:numFmt w:val="decimal"/>
      <w:lvlText w:val="%3."/>
      <w:lvlJc w:val="left"/>
      <w:pPr>
        <w:ind w:left="1605" w:hanging="360"/>
      </w:pPr>
    </w:lvl>
    <w:lvl w:ilvl="3">
      <w:start w:val="1"/>
      <w:numFmt w:val="lowerRoman"/>
      <w:lvlText w:val="%4."/>
      <w:lvlJc w:val="right"/>
      <w:pPr>
        <w:ind w:left="2145" w:hanging="360"/>
      </w:pPr>
    </w:lvl>
    <w:lvl w:ilvl="4">
      <w:start w:val="1"/>
      <w:numFmt w:val="bullet"/>
      <w:lvlText w:val=""/>
      <w:lvlJc w:val="left"/>
      <w:pPr>
        <w:ind w:left="2865" w:hanging="360"/>
      </w:pPr>
      <w:rPr>
        <w:rFonts w:ascii="Symbol" w:hAnsi="Symbol" w:hint="default"/>
      </w:rPr>
    </w:lvl>
    <w:lvl w:ilvl="5">
      <w:start w:val="1"/>
      <w:numFmt w:val="lowerRoman"/>
      <w:lvlText w:val="%6."/>
      <w:lvlJc w:val="right"/>
      <w:pPr>
        <w:ind w:left="3585" w:hanging="180"/>
      </w:pPr>
      <w:rPr>
        <w:rFonts w:hint="default"/>
      </w:rPr>
    </w:lvl>
    <w:lvl w:ilvl="6">
      <w:start w:val="1"/>
      <w:numFmt w:val="decimal"/>
      <w:lvlText w:val="%7."/>
      <w:lvlJc w:val="left"/>
      <w:pPr>
        <w:ind w:left="4305" w:hanging="360"/>
      </w:pPr>
      <w:rPr>
        <w:rFonts w:hint="default"/>
      </w:rPr>
    </w:lvl>
    <w:lvl w:ilvl="7">
      <w:start w:val="1"/>
      <w:numFmt w:val="lowerLetter"/>
      <w:lvlText w:val="%8."/>
      <w:lvlJc w:val="left"/>
      <w:pPr>
        <w:ind w:left="5025" w:hanging="360"/>
      </w:pPr>
      <w:rPr>
        <w:rFonts w:hint="default"/>
      </w:rPr>
    </w:lvl>
    <w:lvl w:ilvl="8">
      <w:start w:val="1"/>
      <w:numFmt w:val="lowerRoman"/>
      <w:lvlText w:val="%9."/>
      <w:lvlJc w:val="right"/>
      <w:pPr>
        <w:ind w:left="5745" w:hanging="180"/>
      </w:pPr>
      <w:rPr>
        <w:rFonts w:hint="default"/>
      </w:rPr>
    </w:lvl>
  </w:abstractNum>
  <w:abstractNum w:abstractNumId="4" w15:restartNumberingAfterBreak="0">
    <w:nsid w:val="28CD74F6"/>
    <w:multiLevelType w:val="hybridMultilevel"/>
    <w:tmpl w:val="4900DE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BE3893"/>
    <w:multiLevelType w:val="multilevel"/>
    <w:tmpl w:val="2B861E9A"/>
    <w:lvl w:ilvl="0">
      <w:start w:val="1"/>
      <w:numFmt w:val="none"/>
      <w:lvlText w:val="A."/>
      <w:lvlJc w:val="left"/>
      <w:pPr>
        <w:ind w:left="-15" w:hanging="360"/>
      </w:pPr>
      <w:rPr>
        <w:rFonts w:hint="default"/>
      </w:rPr>
    </w:lvl>
    <w:lvl w:ilvl="1">
      <w:start w:val="1"/>
      <w:numFmt w:val="upperLetter"/>
      <w:lvlText w:val="%2."/>
      <w:lvlJc w:val="left"/>
      <w:pPr>
        <w:ind w:left="705" w:hanging="360"/>
      </w:pPr>
    </w:lvl>
    <w:lvl w:ilvl="2">
      <w:start w:val="1"/>
      <w:numFmt w:val="decimal"/>
      <w:lvlText w:val="%3."/>
      <w:lvlJc w:val="left"/>
      <w:pPr>
        <w:ind w:left="1605" w:hanging="360"/>
      </w:pPr>
    </w:lvl>
    <w:lvl w:ilvl="3">
      <w:start w:val="1"/>
      <w:numFmt w:val="decimal"/>
      <w:lvlText w:val="%4."/>
      <w:lvlJc w:val="left"/>
      <w:pPr>
        <w:ind w:left="2145" w:hanging="360"/>
      </w:pPr>
      <w:rPr>
        <w:rFonts w:hint="default"/>
      </w:rPr>
    </w:lvl>
    <w:lvl w:ilvl="4">
      <w:start w:val="1"/>
      <w:numFmt w:val="lowerLetter"/>
      <w:lvlText w:val="%5."/>
      <w:lvlJc w:val="left"/>
      <w:pPr>
        <w:ind w:left="2865" w:hanging="360"/>
      </w:pPr>
      <w:rPr>
        <w:rFonts w:hint="default"/>
      </w:rPr>
    </w:lvl>
    <w:lvl w:ilvl="5">
      <w:start w:val="1"/>
      <w:numFmt w:val="lowerRoman"/>
      <w:lvlText w:val="%6."/>
      <w:lvlJc w:val="right"/>
      <w:pPr>
        <w:ind w:left="3585" w:hanging="180"/>
      </w:pPr>
      <w:rPr>
        <w:rFonts w:hint="default"/>
      </w:rPr>
    </w:lvl>
    <w:lvl w:ilvl="6">
      <w:start w:val="1"/>
      <w:numFmt w:val="decimal"/>
      <w:lvlText w:val="%7."/>
      <w:lvlJc w:val="left"/>
      <w:pPr>
        <w:ind w:left="4305" w:hanging="360"/>
      </w:pPr>
      <w:rPr>
        <w:rFonts w:hint="default"/>
      </w:rPr>
    </w:lvl>
    <w:lvl w:ilvl="7">
      <w:start w:val="1"/>
      <w:numFmt w:val="lowerLetter"/>
      <w:lvlText w:val="%8."/>
      <w:lvlJc w:val="left"/>
      <w:pPr>
        <w:ind w:left="5025" w:hanging="360"/>
      </w:pPr>
      <w:rPr>
        <w:rFonts w:hint="default"/>
      </w:rPr>
    </w:lvl>
    <w:lvl w:ilvl="8">
      <w:start w:val="1"/>
      <w:numFmt w:val="lowerRoman"/>
      <w:lvlText w:val="%9."/>
      <w:lvlJc w:val="right"/>
      <w:pPr>
        <w:ind w:left="5745" w:hanging="180"/>
      </w:pPr>
      <w:rPr>
        <w:rFonts w:hint="default"/>
      </w:rPr>
    </w:lvl>
  </w:abstractNum>
  <w:abstractNum w:abstractNumId="6" w15:restartNumberingAfterBreak="0">
    <w:nsid w:val="33405F80"/>
    <w:multiLevelType w:val="hybridMultilevel"/>
    <w:tmpl w:val="CA82604C"/>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527E2E"/>
    <w:multiLevelType w:val="hybridMultilevel"/>
    <w:tmpl w:val="6F6288F6"/>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CC4389"/>
    <w:multiLevelType w:val="hybridMultilevel"/>
    <w:tmpl w:val="1D768244"/>
    <w:lvl w:ilvl="0" w:tplc="FFFFFFFF">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FD0543B"/>
    <w:multiLevelType w:val="hybridMultilevel"/>
    <w:tmpl w:val="27902C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ED7214"/>
    <w:multiLevelType w:val="hybridMultilevel"/>
    <w:tmpl w:val="598CB4B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87C45F8"/>
    <w:multiLevelType w:val="multilevel"/>
    <w:tmpl w:val="00F28EE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E7625BA"/>
    <w:multiLevelType w:val="hybridMultilevel"/>
    <w:tmpl w:val="F976C80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44B68F4"/>
    <w:multiLevelType w:val="hybridMultilevel"/>
    <w:tmpl w:val="DC4E6110"/>
    <w:lvl w:ilvl="0" w:tplc="FFFFFFFF">
      <w:start w:val="1"/>
      <w:numFmt w:val="upperLetter"/>
      <w:lvlText w:val="%1."/>
      <w:lvlJc w:val="left"/>
      <w:pPr>
        <w:ind w:left="720" w:hanging="360"/>
      </w:pPr>
    </w:lvl>
    <w:lvl w:ilvl="1" w:tplc="0409000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BC7122A"/>
    <w:multiLevelType w:val="hybridMultilevel"/>
    <w:tmpl w:val="9D36896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25455E4"/>
    <w:multiLevelType w:val="multilevel"/>
    <w:tmpl w:val="914452C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74070C00"/>
    <w:multiLevelType w:val="hybridMultilevel"/>
    <w:tmpl w:val="F57AE77A"/>
    <w:lvl w:ilvl="0" w:tplc="FFFFFFFF">
      <w:start w:val="1"/>
      <w:numFmt w:val="upperLetter"/>
      <w:lvlText w:val="%1."/>
      <w:lvlJc w:val="left"/>
      <w:pPr>
        <w:ind w:left="720" w:hanging="360"/>
      </w:pPr>
    </w:lvl>
    <w:lvl w:ilvl="1" w:tplc="0409000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70A1EDE"/>
    <w:multiLevelType w:val="hybridMultilevel"/>
    <w:tmpl w:val="DC4E6110"/>
    <w:lvl w:ilvl="0" w:tplc="FFFFFFFF">
      <w:start w:val="1"/>
      <w:numFmt w:val="upperLetter"/>
      <w:lvlText w:val="%1."/>
      <w:lvlJc w:val="left"/>
      <w:pPr>
        <w:ind w:left="720" w:hanging="360"/>
      </w:pPr>
    </w:lvl>
    <w:lvl w:ilvl="1" w:tplc="FFFFFFF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7900361D"/>
    <w:multiLevelType w:val="hybridMultilevel"/>
    <w:tmpl w:val="A3EAB5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9F61D71"/>
    <w:multiLevelType w:val="hybridMultilevel"/>
    <w:tmpl w:val="F73AF424"/>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05672549">
    <w:abstractNumId w:val="2"/>
  </w:num>
  <w:num w:numId="2" w16cid:durableId="1313288147">
    <w:abstractNumId w:val="19"/>
  </w:num>
  <w:num w:numId="3" w16cid:durableId="406389197">
    <w:abstractNumId w:val="7"/>
  </w:num>
  <w:num w:numId="4" w16cid:durableId="407463516">
    <w:abstractNumId w:val="16"/>
  </w:num>
  <w:num w:numId="5" w16cid:durableId="2059821434">
    <w:abstractNumId w:val="14"/>
  </w:num>
  <w:num w:numId="6" w16cid:durableId="710961419">
    <w:abstractNumId w:val="1"/>
  </w:num>
  <w:num w:numId="7" w16cid:durableId="136804320">
    <w:abstractNumId w:val="9"/>
  </w:num>
  <w:num w:numId="8" w16cid:durableId="919605817">
    <w:abstractNumId w:val="18"/>
  </w:num>
  <w:num w:numId="9" w16cid:durableId="2123302387">
    <w:abstractNumId w:val="12"/>
  </w:num>
  <w:num w:numId="10" w16cid:durableId="1166631186">
    <w:abstractNumId w:val="6"/>
  </w:num>
  <w:num w:numId="11" w16cid:durableId="2096589475">
    <w:abstractNumId w:val="5"/>
  </w:num>
  <w:num w:numId="12" w16cid:durableId="1296523515">
    <w:abstractNumId w:val="11"/>
  </w:num>
  <w:num w:numId="13" w16cid:durableId="245578250">
    <w:abstractNumId w:val="3"/>
  </w:num>
  <w:num w:numId="14" w16cid:durableId="1241986442">
    <w:abstractNumId w:val="10"/>
  </w:num>
  <w:num w:numId="15" w16cid:durableId="1303854372">
    <w:abstractNumId w:val="15"/>
  </w:num>
  <w:num w:numId="16" w16cid:durableId="348143680">
    <w:abstractNumId w:val="8"/>
  </w:num>
  <w:num w:numId="17" w16cid:durableId="713231241">
    <w:abstractNumId w:val="4"/>
  </w:num>
  <w:num w:numId="18" w16cid:durableId="551775618">
    <w:abstractNumId w:val="13"/>
  </w:num>
  <w:num w:numId="19" w16cid:durableId="756441323">
    <w:abstractNumId w:val="0"/>
  </w:num>
  <w:num w:numId="20" w16cid:durableId="143663545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D6D"/>
    <w:rsid w:val="0004383F"/>
    <w:rsid w:val="001740CF"/>
    <w:rsid w:val="00192CF8"/>
    <w:rsid w:val="001E2A3C"/>
    <w:rsid w:val="002807D7"/>
    <w:rsid w:val="00286598"/>
    <w:rsid w:val="003A13FC"/>
    <w:rsid w:val="0046498B"/>
    <w:rsid w:val="00597FEB"/>
    <w:rsid w:val="005F6001"/>
    <w:rsid w:val="00651707"/>
    <w:rsid w:val="006C2C04"/>
    <w:rsid w:val="007836B5"/>
    <w:rsid w:val="008F0078"/>
    <w:rsid w:val="0092787E"/>
    <w:rsid w:val="009505B5"/>
    <w:rsid w:val="0095755B"/>
    <w:rsid w:val="009F619D"/>
    <w:rsid w:val="00A13942"/>
    <w:rsid w:val="00AE7341"/>
    <w:rsid w:val="00B0389F"/>
    <w:rsid w:val="00B203C7"/>
    <w:rsid w:val="00B2758D"/>
    <w:rsid w:val="00C56A62"/>
    <w:rsid w:val="00CC70ED"/>
    <w:rsid w:val="00D20A69"/>
    <w:rsid w:val="00EA2512"/>
    <w:rsid w:val="00EA7DED"/>
    <w:rsid w:val="00EC3D4D"/>
    <w:rsid w:val="00ED4D6D"/>
    <w:rsid w:val="00EF6209"/>
    <w:rsid w:val="00F32F84"/>
    <w:rsid w:val="00F670BC"/>
    <w:rsid w:val="00FA2725"/>
    <w:rsid w:val="01948620"/>
    <w:rsid w:val="08C25B49"/>
    <w:rsid w:val="13F3A91C"/>
    <w:rsid w:val="2564B73A"/>
    <w:rsid w:val="310F1CC5"/>
    <w:rsid w:val="3B431484"/>
    <w:rsid w:val="4304DD2C"/>
    <w:rsid w:val="48E4C231"/>
    <w:rsid w:val="5879DFCE"/>
    <w:rsid w:val="5C8FBA56"/>
    <w:rsid w:val="609106E3"/>
    <w:rsid w:val="68FAD095"/>
    <w:rsid w:val="7461D8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6B3FF"/>
  <w15:chartTrackingRefBased/>
  <w15:docId w15:val="{5EB1DD89-C3AD-42D1-8E56-4CA6A28F1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4D6D"/>
  </w:style>
  <w:style w:type="paragraph" w:styleId="Heading1">
    <w:name w:val="heading 1"/>
    <w:basedOn w:val="Normal"/>
    <w:next w:val="Normal"/>
    <w:link w:val="Heading1Char"/>
    <w:uiPriority w:val="9"/>
    <w:qFormat/>
    <w:rsid w:val="00ED4D6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D4D6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D4D6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D4D6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D4D6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D4D6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D4D6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D4D6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D4D6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4D6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D4D6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D4D6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D4D6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D4D6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D4D6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D4D6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D4D6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D4D6D"/>
    <w:rPr>
      <w:rFonts w:eastAsiaTheme="majorEastAsia" w:cstheme="majorBidi"/>
      <w:color w:val="272727" w:themeColor="text1" w:themeTint="D8"/>
    </w:rPr>
  </w:style>
  <w:style w:type="paragraph" w:styleId="Title">
    <w:name w:val="Title"/>
    <w:basedOn w:val="Normal"/>
    <w:next w:val="Normal"/>
    <w:link w:val="TitleChar"/>
    <w:uiPriority w:val="10"/>
    <w:qFormat/>
    <w:rsid w:val="00ED4D6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D4D6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D4D6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D4D6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D4D6D"/>
    <w:pPr>
      <w:spacing w:before="160"/>
      <w:jc w:val="center"/>
    </w:pPr>
    <w:rPr>
      <w:i/>
      <w:iCs/>
      <w:color w:val="404040" w:themeColor="text1" w:themeTint="BF"/>
    </w:rPr>
  </w:style>
  <w:style w:type="character" w:customStyle="1" w:styleId="QuoteChar">
    <w:name w:val="Quote Char"/>
    <w:basedOn w:val="DefaultParagraphFont"/>
    <w:link w:val="Quote"/>
    <w:uiPriority w:val="29"/>
    <w:rsid w:val="00ED4D6D"/>
    <w:rPr>
      <w:i/>
      <w:iCs/>
      <w:color w:val="404040" w:themeColor="text1" w:themeTint="BF"/>
    </w:rPr>
  </w:style>
  <w:style w:type="paragraph" w:styleId="ListParagraph">
    <w:name w:val="List Paragraph"/>
    <w:basedOn w:val="Normal"/>
    <w:uiPriority w:val="34"/>
    <w:qFormat/>
    <w:rsid w:val="00ED4D6D"/>
    <w:pPr>
      <w:ind w:left="720"/>
      <w:contextualSpacing/>
    </w:pPr>
  </w:style>
  <w:style w:type="character" w:styleId="IntenseEmphasis">
    <w:name w:val="Intense Emphasis"/>
    <w:basedOn w:val="DefaultParagraphFont"/>
    <w:uiPriority w:val="21"/>
    <w:qFormat/>
    <w:rsid w:val="00ED4D6D"/>
    <w:rPr>
      <w:i/>
      <w:iCs/>
      <w:color w:val="0F4761" w:themeColor="accent1" w:themeShade="BF"/>
    </w:rPr>
  </w:style>
  <w:style w:type="paragraph" w:styleId="IntenseQuote">
    <w:name w:val="Intense Quote"/>
    <w:basedOn w:val="Normal"/>
    <w:next w:val="Normal"/>
    <w:link w:val="IntenseQuoteChar"/>
    <w:uiPriority w:val="30"/>
    <w:qFormat/>
    <w:rsid w:val="00ED4D6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D4D6D"/>
    <w:rPr>
      <w:i/>
      <w:iCs/>
      <w:color w:val="0F4761" w:themeColor="accent1" w:themeShade="BF"/>
    </w:rPr>
  </w:style>
  <w:style w:type="character" w:styleId="IntenseReference">
    <w:name w:val="Intense Reference"/>
    <w:basedOn w:val="DefaultParagraphFont"/>
    <w:uiPriority w:val="32"/>
    <w:qFormat/>
    <w:rsid w:val="00ED4D6D"/>
    <w:rPr>
      <w:b/>
      <w:bCs/>
      <w:smallCaps/>
      <w:color w:val="0F4761" w:themeColor="accent1" w:themeShade="BF"/>
      <w:spacing w:val="5"/>
    </w:rPr>
  </w:style>
  <w:style w:type="character" w:styleId="CommentReference">
    <w:name w:val="annotation reference"/>
    <w:basedOn w:val="DefaultParagraphFont"/>
    <w:uiPriority w:val="99"/>
    <w:semiHidden/>
    <w:unhideWhenUsed/>
    <w:rsid w:val="00ED4D6D"/>
    <w:rPr>
      <w:sz w:val="16"/>
      <w:szCs w:val="16"/>
    </w:rPr>
  </w:style>
  <w:style w:type="paragraph" w:styleId="CommentText">
    <w:name w:val="annotation text"/>
    <w:basedOn w:val="Normal"/>
    <w:link w:val="CommentTextChar"/>
    <w:uiPriority w:val="99"/>
    <w:unhideWhenUsed/>
    <w:rsid w:val="00ED4D6D"/>
    <w:pPr>
      <w:spacing w:line="240" w:lineRule="auto"/>
    </w:pPr>
    <w:rPr>
      <w:sz w:val="20"/>
      <w:szCs w:val="20"/>
    </w:rPr>
  </w:style>
  <w:style w:type="character" w:customStyle="1" w:styleId="CommentTextChar">
    <w:name w:val="Comment Text Char"/>
    <w:basedOn w:val="DefaultParagraphFont"/>
    <w:link w:val="CommentText"/>
    <w:uiPriority w:val="99"/>
    <w:rsid w:val="00ED4D6D"/>
    <w:rPr>
      <w:sz w:val="20"/>
      <w:szCs w:val="20"/>
    </w:rPr>
  </w:style>
  <w:style w:type="paragraph" w:styleId="CommentSubject">
    <w:name w:val="annotation subject"/>
    <w:basedOn w:val="CommentText"/>
    <w:next w:val="CommentText"/>
    <w:link w:val="CommentSubjectChar"/>
    <w:uiPriority w:val="99"/>
    <w:semiHidden/>
    <w:unhideWhenUsed/>
    <w:rsid w:val="002807D7"/>
    <w:rPr>
      <w:b/>
      <w:bCs/>
    </w:rPr>
  </w:style>
  <w:style w:type="character" w:customStyle="1" w:styleId="CommentSubjectChar">
    <w:name w:val="Comment Subject Char"/>
    <w:basedOn w:val="CommentTextChar"/>
    <w:link w:val="CommentSubject"/>
    <w:uiPriority w:val="99"/>
    <w:semiHidden/>
    <w:rsid w:val="002807D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DC39FBCE7ED1E458AFB9F6727C4650B" ma:contentTypeVersion="22" ma:contentTypeDescription="Create a new document." ma:contentTypeScope="" ma:versionID="2526fc2382748bd2f6906a8509c54d82">
  <xsd:schema xmlns:xsd="http://www.w3.org/2001/XMLSchema" xmlns:xs="http://www.w3.org/2001/XMLSchema" xmlns:p="http://schemas.microsoft.com/office/2006/metadata/properties" xmlns:ns2="15eb3a08-2d72-4993-8d14-da9708be2b9b" xmlns:ns3="f28dae8f-bdeb-4aa4-ac93-0b74bc44b9d2" targetNamespace="http://schemas.microsoft.com/office/2006/metadata/properties" ma:root="true" ma:fieldsID="186fef6668f70dd4f82714eab816e8e7" ns2:_="" ns3:_="">
    <xsd:import namespace="15eb3a08-2d72-4993-8d14-da9708be2b9b"/>
    <xsd:import namespace="f28dae8f-bdeb-4aa4-ac93-0b74bc44b9d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Status" minOccurs="0"/>
                <xsd:element ref="ns2:lcf76f155ced4ddcb4097134ff3c332f" minOccurs="0"/>
                <xsd:element ref="ns3:TaxCatchAll" minOccurs="0"/>
                <xsd:element ref="ns2:Details" minOccurs="0"/>
                <xsd:element ref="ns2:MediaServiceSearchProperties" minOccurs="0"/>
                <xsd:element ref="ns2:MediaServiceObjectDetectorVersion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eb3a08-2d72-4993-8d14-da9708be2b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Status" ma:index="21" nillable="true" ma:displayName="Status" ma:format="Dropdown" ma:internalName="Status">
      <xsd:simpleType>
        <xsd:restriction base="dms:Choice">
          <xsd:enumeration value="Work in Progress"/>
          <xsd:enumeration value="FINAL (Approved)"/>
          <xsd:enumeration value="Pending approval"/>
          <xsd:enumeration value="Choice 4"/>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83637b3e-5733-4483-9c0c-992d2a300160" ma:termSetId="09814cd3-568e-fe90-9814-8d621ff8fb84" ma:anchorId="fba54fb3-c3e1-fe81-a776-ca4b69148c4d" ma:open="true" ma:isKeyword="false">
      <xsd:complexType>
        <xsd:sequence>
          <xsd:element ref="pc:Terms" minOccurs="0" maxOccurs="1"/>
        </xsd:sequence>
      </xsd:complexType>
    </xsd:element>
    <xsd:element name="Details" ma:index="25" nillable="true" ma:displayName="Details" ma:description="Details of what was mailed" ma:format="Dropdown" ma:internalName="Details">
      <xsd:simpleType>
        <xsd:restriction base="dms:Note">
          <xsd:maxLength value="255"/>
        </xsd:restriction>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BillingMetadata" ma:index="28"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28dae8f-bdeb-4aa4-ac93-0b74bc44b9d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6cf5dc6-6b99-4be5-8bf6-13aea8c1de58}" ma:internalName="TaxCatchAll" ma:showField="CatchAllData" ma:web="f28dae8f-bdeb-4aa4-ac93-0b74bc44b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us xmlns="15eb3a08-2d72-4993-8d14-da9708be2b9b" xsi:nil="true"/>
    <Details xmlns="15eb3a08-2d72-4993-8d14-da9708be2b9b" xsi:nil="true"/>
    <lcf76f155ced4ddcb4097134ff3c332f xmlns="15eb3a08-2d72-4993-8d14-da9708be2b9b">
      <Terms xmlns="http://schemas.microsoft.com/office/infopath/2007/PartnerControls"/>
    </lcf76f155ced4ddcb4097134ff3c332f>
    <TaxCatchAll xmlns="f28dae8f-bdeb-4aa4-ac93-0b74bc44b9d2" xsi:nil="true"/>
  </documentManagement>
</p:properties>
</file>

<file path=customXml/itemProps1.xml><?xml version="1.0" encoding="utf-8"?>
<ds:datastoreItem xmlns:ds="http://schemas.openxmlformats.org/officeDocument/2006/customXml" ds:itemID="{0C1920B7-D9FA-4295-A7CE-39CE5AD40901}">
  <ds:schemaRefs>
    <ds:schemaRef ds:uri="http://schemas.microsoft.com/sharepoint/v3/contenttype/forms"/>
  </ds:schemaRefs>
</ds:datastoreItem>
</file>

<file path=customXml/itemProps2.xml><?xml version="1.0" encoding="utf-8"?>
<ds:datastoreItem xmlns:ds="http://schemas.openxmlformats.org/officeDocument/2006/customXml" ds:itemID="{5A9DECCC-AF14-46BB-91E9-BBEC68EB13D9}"/>
</file>

<file path=customXml/itemProps3.xml><?xml version="1.0" encoding="utf-8"?>
<ds:datastoreItem xmlns:ds="http://schemas.openxmlformats.org/officeDocument/2006/customXml" ds:itemID="{0FB8C8C0-C980-4231-B805-026F208D9C0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9</Pages>
  <Words>2579</Words>
  <Characters>13905</Characters>
  <Application>Microsoft Office Word</Application>
  <DocSecurity>0</DocSecurity>
  <Lines>365</Lines>
  <Paragraphs>139</Paragraphs>
  <ScaleCrop>false</ScaleCrop>
  <HeadingPairs>
    <vt:vector size="2" baseType="variant">
      <vt:variant>
        <vt:lpstr>Title</vt:lpstr>
      </vt:variant>
      <vt:variant>
        <vt:i4>1</vt:i4>
      </vt:variant>
    </vt:vector>
  </HeadingPairs>
  <TitlesOfParts>
    <vt:vector size="1" baseType="lpstr">
      <vt:lpstr/>
    </vt:vector>
  </TitlesOfParts>
  <Company>Armstrong World Industries</Company>
  <LinksUpToDate>false</LinksUpToDate>
  <CharactersWithSpaces>16345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Sally K. Kresge</dc:creator>
  <cp:keywords/>
  <dc:description/>
  <cp:lastModifiedBy>Sarah E. Zeitler</cp:lastModifiedBy>
  <cp:revision>4</cp:revision>
  <dcterms:created xsi:type="dcterms:W3CDTF">2025-05-06T17:19:00Z</dcterms:created>
  <dcterms:modified xsi:type="dcterms:W3CDTF">2025-05-06T17:28:00Z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b3c70bd-a540-4766-8684-7ff6e174893c_Enabled">
    <vt:lpwstr>true</vt:lpwstr>
  </property>
  <property fmtid="{D5CDD505-2E9C-101B-9397-08002B2CF9AE}" pid="3" name="MSIP_Label_bb3c70bd-a540-4766-8684-7ff6e174893c_SetDate">
    <vt:lpwstr>2024-07-26T12:35:55Z</vt:lpwstr>
  </property>
  <property fmtid="{D5CDD505-2E9C-101B-9397-08002B2CF9AE}" pid="4" name="MSIP_Label_bb3c70bd-a540-4766-8684-7ff6e174893c_Method">
    <vt:lpwstr>Standard</vt:lpwstr>
  </property>
  <property fmtid="{D5CDD505-2E9C-101B-9397-08002B2CF9AE}" pid="5" name="MSIP_Label_bb3c70bd-a540-4766-8684-7ff6e174893c_Name">
    <vt:lpwstr>bb3c70bd-a540-4766-8684-7ff6e174893c</vt:lpwstr>
  </property>
  <property fmtid="{D5CDD505-2E9C-101B-9397-08002B2CF9AE}" pid="6" name="MSIP_Label_bb3c70bd-a540-4766-8684-7ff6e174893c_SiteId">
    <vt:lpwstr>5b00abe1-105d-47d0-ab18-b84d5ea65f29</vt:lpwstr>
  </property>
  <property fmtid="{D5CDD505-2E9C-101B-9397-08002B2CF9AE}" pid="7" name="MSIP_Label_bb3c70bd-a540-4766-8684-7ff6e174893c_ActionId">
    <vt:lpwstr>1d515da9-89d4-4f5b-8a1b-cb4c7d64b248</vt:lpwstr>
  </property>
  <property fmtid="{D5CDD505-2E9C-101B-9397-08002B2CF9AE}" pid="8" name="MSIP_Label_bb3c70bd-a540-4766-8684-7ff6e174893c_ContentBits">
    <vt:lpwstr>0</vt:lpwstr>
  </property>
  <property fmtid="{D5CDD505-2E9C-101B-9397-08002B2CF9AE}" pid="9" name="ContentTypeId">
    <vt:lpwstr>0x010100CDC39FBCE7ED1E458AFB9F6727C4650B</vt:lpwstr>
  </property>
</Properties>
</file>