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1BA1" w:rsidR="000A0B56" w:rsidP="000A0B56" w:rsidRDefault="000A0B56" w14:paraId="13E479B2" w14:textId="77777777">
      <w:pPr>
        <w:spacing w:line="360" w:lineRule="auto"/>
        <w:jc w:val="center"/>
        <w:rPr>
          <w:rFonts w:ascii="Arial" w:hAnsi="Arial" w:cs="Arial"/>
          <w:b/>
          <w:bCs/>
          <w:sz w:val="20"/>
          <w:szCs w:val="20"/>
        </w:rPr>
      </w:pPr>
      <w:r w:rsidRPr="00571BA1">
        <w:rPr>
          <w:rFonts w:ascii="Arial" w:hAnsi="Arial" w:cs="Arial"/>
          <w:b/>
          <w:bCs/>
          <w:sz w:val="20"/>
          <w:szCs w:val="20"/>
        </w:rPr>
        <w:t>SECTION 09 51 13</w:t>
      </w:r>
    </w:p>
    <w:p w:rsidRPr="00571BA1" w:rsidR="000A0B56" w:rsidP="000A0B56" w:rsidRDefault="000A0B56" w14:paraId="3F1D67DF" w14:textId="77777777">
      <w:pPr>
        <w:spacing w:line="360" w:lineRule="auto"/>
        <w:jc w:val="center"/>
        <w:rPr>
          <w:rFonts w:ascii="Arial" w:hAnsi="Arial" w:cs="Arial"/>
          <w:b/>
          <w:bCs/>
          <w:sz w:val="20"/>
          <w:szCs w:val="20"/>
        </w:rPr>
      </w:pPr>
      <w:r w:rsidRPr="00571BA1">
        <w:rPr>
          <w:rFonts w:ascii="Arial" w:hAnsi="Arial" w:cs="Arial"/>
          <w:b/>
          <w:bCs/>
          <w:sz w:val="20"/>
          <w:szCs w:val="20"/>
        </w:rPr>
        <w:t>ACOUSTICAL PANEL CEILINGS</w:t>
      </w:r>
    </w:p>
    <w:p w:rsidRPr="00C12FF7" w:rsidR="000A0B56" w:rsidP="000A0B56" w:rsidRDefault="00571BA1" w14:paraId="6626B76B" w14:textId="3059CDBE">
      <w:pPr>
        <w:spacing w:line="360" w:lineRule="auto"/>
        <w:jc w:val="center"/>
        <w:rPr>
          <w:rFonts w:ascii="Arial" w:hAnsi="Arial" w:cs="Arial"/>
          <w:b/>
          <w:bCs/>
          <w:sz w:val="20"/>
          <w:szCs w:val="20"/>
        </w:rPr>
      </w:pPr>
      <w:r w:rsidRPr="00571BA1">
        <w:rPr>
          <w:rFonts w:ascii="Arial" w:hAnsi="Arial" w:cs="Arial"/>
          <w:b/>
          <w:bCs/>
          <w:sz w:val="20"/>
          <w:szCs w:val="20"/>
        </w:rPr>
        <w:t>GEORGIAN</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42161B"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w:t>
      </w:r>
      <w:r w:rsidRPr="0042161B">
        <w:rPr>
          <w:rFonts w:ascii="Arial" w:hAnsi="Arial" w:cs="Arial"/>
          <w:sz w:val="20"/>
          <w:szCs w:val="20"/>
        </w:rPr>
        <w:t>s per LBCV3, Life Cycle impact information, Low-Emitting Materials, and Clean Air performance.</w:t>
      </w:r>
    </w:p>
    <w:p w:rsidRPr="0042161B"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42161B">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42161B"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42161B">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42161B" w:rsidR="000A0B56" w:rsidP="000A0B56" w:rsidRDefault="000A0B56" w14:paraId="76FEF8DF" w14:textId="69FA5C73">
      <w:pPr>
        <w:pStyle w:val="ListParagraph"/>
        <w:numPr>
          <w:ilvl w:val="1"/>
          <w:numId w:val="7"/>
        </w:numPr>
        <w:spacing w:line="360" w:lineRule="auto"/>
        <w:rPr>
          <w:rFonts w:ascii="Arial" w:hAnsi="Arial" w:cs="Arial"/>
          <w:sz w:val="20"/>
          <w:szCs w:val="20"/>
        </w:rPr>
      </w:pPr>
      <w:r w:rsidRPr="0042161B">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42161B"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42161B">
        <w:rPr>
          <w:rFonts w:ascii="Arial" w:hAnsi="Arial" w:cs="Arial"/>
          <w:sz w:val="20"/>
          <w:szCs w:val="20"/>
        </w:rPr>
        <w:t>Life cycle analysis. Products that have communicated lifecycle data through Environmental Product Declarations (EPDs) will be preferred.</w:t>
      </w:r>
    </w:p>
    <w:p w:rsidRPr="0042161B"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42161B">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42161B">
        <w:rPr>
          <w:rFonts w:ascii="Arial" w:hAnsi="Arial" w:cs="Arial"/>
          <w:sz w:val="20"/>
          <w:szCs w:val="20"/>
        </w:rPr>
        <w:t>Products meeting L</w:t>
      </w:r>
      <w:r w:rsidRPr="00C94FB5">
        <w:rPr>
          <w:rFonts w:ascii="Arial" w:hAnsi="Arial" w:cs="Arial"/>
          <w:sz w:val="20"/>
          <w:szCs w:val="20"/>
        </w:rPr>
        <w:t>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43B65052">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0A73F97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66281">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155D618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in x 24 in, 24 in x 48 in, 30 in x </w:t>
      </w:r>
      <w:r w:rsidR="00E66281">
        <w:rPr>
          <w:rFonts w:ascii="Arial" w:hAnsi="Arial" w:cs="Arial"/>
          <w:sz w:val="20"/>
          <w:szCs w:val="20"/>
        </w:rPr>
        <w:t>6</w:t>
      </w:r>
      <w:r w:rsidRPr="000A77D4">
        <w:rPr>
          <w:rFonts w:ascii="Arial" w:hAnsi="Arial" w:cs="Arial"/>
          <w:sz w:val="20"/>
          <w:szCs w:val="20"/>
        </w:rPr>
        <w:t>0 in</w:t>
      </w:r>
    </w:p>
    <w:p w:rsidRPr="000A77D4" w:rsidR="00E95B70" w:rsidP="00E95B70" w:rsidRDefault="00E95B70" w14:paraId="37A389E7" w14:textId="4C03515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Beveled Tegular or </w:t>
      </w:r>
      <w:r w:rsidR="00EB7B2A">
        <w:rPr>
          <w:rFonts w:ascii="Arial" w:hAnsi="Arial" w:cs="Arial"/>
          <w:sz w:val="20"/>
          <w:szCs w:val="20"/>
        </w:rPr>
        <w:t xml:space="preserve">Square </w:t>
      </w:r>
      <w:r w:rsidRPr="000A77D4">
        <w:rPr>
          <w:rFonts w:ascii="Arial" w:hAnsi="Arial" w:cs="Arial"/>
          <w:sz w:val="20"/>
          <w:szCs w:val="20"/>
        </w:rPr>
        <w:t>Lay-in</w:t>
      </w:r>
    </w:p>
    <w:p w:rsidR="00EB7B2A" w:rsidP="00E95B70" w:rsidRDefault="00E95B70" w14:paraId="12508312" w14:textId="77777777">
      <w:pPr>
        <w:pStyle w:val="ListParagraph"/>
        <w:numPr>
          <w:ilvl w:val="2"/>
          <w:numId w:val="19"/>
        </w:numPr>
        <w:spacing w:line="360" w:lineRule="auto"/>
        <w:rPr>
          <w:rFonts w:ascii="Arial" w:hAnsi="Arial" w:cs="Arial"/>
          <w:sz w:val="20"/>
          <w:szCs w:val="20"/>
        </w:rPr>
      </w:pPr>
      <w:r w:rsidRPr="00EB7B2A">
        <w:rPr>
          <w:rFonts w:ascii="Arial" w:hAnsi="Arial" w:cs="Arial"/>
          <w:sz w:val="20"/>
          <w:szCs w:val="20"/>
        </w:rPr>
        <w:t xml:space="preserve">Noise Reduction Coefficient (NRC) ASTM C 423 Classified w/ UL label on product carton: </w:t>
      </w:r>
      <w:r w:rsidRPr="00EB7B2A" w:rsidR="00EB7B2A">
        <w:rPr>
          <w:rFonts w:ascii="Arial" w:hAnsi="Arial" w:cs="Arial"/>
          <w:sz w:val="20"/>
          <w:szCs w:val="20"/>
        </w:rPr>
        <w:t>0.55, 0.65</w:t>
      </w:r>
    </w:p>
    <w:p w:rsidRPr="00EB7B2A" w:rsidR="00E95B70" w:rsidP="00E95B70" w:rsidRDefault="00E95B70" w14:paraId="2747CB0D" w14:textId="289EB7AF">
      <w:pPr>
        <w:pStyle w:val="ListParagraph"/>
        <w:numPr>
          <w:ilvl w:val="2"/>
          <w:numId w:val="19"/>
        </w:numPr>
        <w:spacing w:line="360" w:lineRule="auto"/>
        <w:rPr>
          <w:rFonts w:ascii="Arial" w:hAnsi="Arial" w:cs="Arial"/>
          <w:sz w:val="20"/>
          <w:szCs w:val="20"/>
        </w:rPr>
      </w:pPr>
      <w:r w:rsidRPr="011EB068" w:rsidR="15FB0721">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011EB068" w:rsidR="00E95B70">
        <w:rPr>
          <w:rFonts w:ascii="Arial" w:hAnsi="Arial" w:cs="Arial"/>
          <w:sz w:val="20"/>
          <w:szCs w:val="20"/>
        </w:rPr>
        <w:t xml:space="preserve">; Classified with UL label on product carton: </w:t>
      </w:r>
      <w:r w:rsidRPr="011EB068" w:rsidR="00EB7B2A">
        <w:rPr>
          <w:rFonts w:ascii="Arial" w:hAnsi="Arial" w:cs="Arial"/>
          <w:sz w:val="20"/>
          <w:szCs w:val="20"/>
        </w:rPr>
        <w:t xml:space="preserve">33, </w:t>
      </w:r>
      <w:r w:rsidRPr="011EB068" w:rsidR="00E95B70">
        <w:rPr>
          <w:rFonts w:ascii="Arial" w:hAnsi="Arial" w:cs="Arial"/>
          <w:sz w:val="20"/>
          <w:szCs w:val="20"/>
        </w:rPr>
        <w:t>35</w:t>
      </w:r>
    </w:p>
    <w:p w:rsidRPr="00877614" w:rsidR="00E95B70" w:rsidP="00E95B70" w:rsidRDefault="00E95B70" w14:paraId="6B30D136" w14:textId="54273FA7">
      <w:pPr>
        <w:pStyle w:val="ListParagraph"/>
        <w:numPr>
          <w:ilvl w:val="2"/>
          <w:numId w:val="19"/>
        </w:numPr>
        <w:spacing w:line="360" w:lineRule="auto"/>
        <w:rPr>
          <w:rFonts w:ascii="Arial" w:hAnsi="Arial" w:cs="Arial"/>
          <w:sz w:val="20"/>
          <w:szCs w:val="20"/>
          <w:highlight w:val="cyan"/>
        </w:rPr>
      </w:pPr>
      <w:r w:rsidRPr="000A77D4">
        <w:rPr>
          <w:rFonts w:ascii="Arial" w:hAnsi="Arial" w:cs="Arial"/>
          <w:sz w:val="20"/>
          <w:szCs w:val="20"/>
        </w:rPr>
        <w:t xml:space="preserve">Flame Spread:  ASTM E 1264; Class A </w:t>
      </w:r>
    </w:p>
    <w:p w:rsidRPr="000A77D4" w:rsidR="00E95B70" w:rsidP="00E95B70" w:rsidRDefault="00E95B70" w14:paraId="4AD6FA54" w14:textId="3DCBA29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w:t>
      </w:r>
      <w:r w:rsidR="0037186A">
        <w:rPr>
          <w:rFonts w:ascii="Arial" w:hAnsi="Arial" w:cs="Arial"/>
          <w:sz w:val="20"/>
          <w:szCs w:val="20"/>
        </w:rPr>
        <w:t>6</w:t>
      </w:r>
    </w:p>
    <w:p w:rsidRPr="000A77D4" w:rsidR="00E95B70" w:rsidP="00E95B70" w:rsidRDefault="00E95B70" w14:paraId="344E5024" w14:textId="54EBAB1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Dimensional Stability: </w:t>
      </w:r>
      <w:r w:rsidR="0037186A">
        <w:rPr>
          <w:rFonts w:ascii="Arial" w:hAnsi="Arial" w:cs="Arial"/>
          <w:sz w:val="20"/>
          <w:szCs w:val="20"/>
        </w:rPr>
        <w:t xml:space="preserve">Standard, </w:t>
      </w:r>
      <w:proofErr w:type="spellStart"/>
      <w:r w:rsidRPr="000A77D4">
        <w:rPr>
          <w:rFonts w:ascii="Arial" w:hAnsi="Arial" w:cs="Arial"/>
          <w:sz w:val="20"/>
          <w:szCs w:val="20"/>
        </w:rPr>
        <w:t>HumiGuard</w:t>
      </w:r>
      <w:proofErr w:type="spellEnd"/>
      <w:r w:rsidRPr="000A77D4">
        <w:rPr>
          <w:rFonts w:ascii="Arial" w:hAnsi="Arial" w:cs="Arial"/>
          <w:sz w:val="20"/>
          <w:szCs w:val="20"/>
        </w:rPr>
        <w:t xml:space="preserve"> Plus</w:t>
      </w:r>
    </w:p>
    <w:p w:rsidRPr="000A77D4" w:rsidR="00E95B70" w:rsidP="00E95B70" w:rsidRDefault="00E95B70" w14:paraId="3B6556EF" w14:textId="3D31F8D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37186A">
        <w:rPr>
          <w:rFonts w:ascii="Arial" w:hAnsi="Arial" w:cs="Arial"/>
          <w:sz w:val="20"/>
          <w:szCs w:val="20"/>
        </w:rPr>
        <w:t>56</w:t>
      </w:r>
      <w:r w:rsidRPr="000A77D4">
        <w:rPr>
          <w:rFonts w:ascii="Arial" w:hAnsi="Arial" w:cs="Arial"/>
          <w:sz w:val="20"/>
          <w:szCs w:val="20"/>
        </w:rPr>
        <w:t>% total recycled content. (Total recycled content: pre-consumer, post-consumer and post-industrial)</w:t>
      </w:r>
    </w:p>
    <w:p w:rsidRPr="000A77D4" w:rsidR="00E95B70" w:rsidP="00E95B70" w:rsidRDefault="00E95B70" w14:paraId="39C4F135" w14:textId="41233D9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Material Ingredient Transparency: Health Product Declaration (HPD); Declare Label</w:t>
      </w:r>
    </w:p>
    <w:p w:rsidRPr="000A77D4" w:rsidR="00E95B70" w:rsidP="00E95B70" w:rsidRDefault="00E95B70" w14:paraId="536644B0" w14:textId="226A4CB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630E245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065F2A13">
      <w:pPr>
        <w:pStyle w:val="ListParagraph"/>
        <w:numPr>
          <w:ilvl w:val="2"/>
          <w:numId w:val="19"/>
        </w:numPr>
        <w:spacing w:line="360" w:lineRule="auto"/>
        <w:rPr>
          <w:rFonts w:ascii="Arial" w:hAnsi="Arial" w:cs="Arial"/>
          <w:sz w:val="20"/>
          <w:szCs w:val="20"/>
        </w:rPr>
      </w:pPr>
      <w:r w:rsidRPr="1100FAB6" w:rsidR="00E95B70">
        <w:rPr>
          <w:rFonts w:ascii="Arial" w:hAnsi="Arial" w:cs="Arial"/>
          <w:sz w:val="20"/>
          <w:szCs w:val="20"/>
        </w:rPr>
        <w:t xml:space="preserve">Basis of Design: </w:t>
      </w:r>
      <w:r w:rsidRPr="1100FAB6" w:rsidR="0037186A">
        <w:rPr>
          <w:rFonts w:ascii="Arial" w:hAnsi="Arial" w:cs="Arial"/>
          <w:sz w:val="20"/>
          <w:szCs w:val="20"/>
        </w:rPr>
        <w:t>GEORGIAN</w:t>
      </w:r>
      <w:r w:rsidRPr="1100FAB6" w:rsidR="5AD06C74">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1100FAB6" w:rsidR="00E95B70">
        <w:rPr>
          <w:rFonts w:ascii="Arial" w:hAnsi="Arial" w:cs="Arial"/>
          <w:sz w:val="20"/>
          <w:szCs w:val="20"/>
        </w:rPr>
        <w:t xml:space="preserve"> as manufactured by Armstrong World Industries</w:t>
      </w:r>
      <w:r w:rsidRPr="1100FAB6"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3A1A28"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w:t>
      </w:r>
      <w:r w:rsidRPr="003A1A28">
        <w:rPr>
          <w:rFonts w:ascii="Arial" w:hAnsi="Arial" w:cs="Arial"/>
          <w:sz w:val="20"/>
          <w:szCs w:val="20"/>
        </w:rPr>
        <w:t>ing jurisdiction.</w:t>
      </w:r>
    </w:p>
    <w:p w:rsidRPr="003A1A28"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3A1A28">
        <w:rPr>
          <w:rFonts w:ascii="Arial" w:hAnsi="Arial" w:cs="Arial"/>
          <w:sz w:val="20"/>
          <w:szCs w:val="20"/>
        </w:rPr>
        <w:t>Suspend main beam from overhead construction with hanger wires spaced 4 feet on center along the length of the main runner.  Install hanger wires plumb and straight.</w:t>
      </w:r>
    </w:p>
    <w:p w:rsidRPr="003A1A28"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3A1A28">
        <w:rPr>
          <w:rFonts w:ascii="Arial" w:hAnsi="Arial" w:cs="Arial"/>
          <w:sz w:val="20"/>
          <w:szCs w:val="20"/>
        </w:rPr>
        <w:t>Install wall moldings at intersection of suspended ceiling and vertical surfaces.  Miter corners where wall moldings intersect or install corner caps.</w:t>
      </w:r>
    </w:p>
    <w:p w:rsidRPr="003A1A28"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3A1A28">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3A1A28">
        <w:rPr>
          <w:rFonts w:ascii="Arial" w:hAnsi="Arial" w:cs="Arial"/>
          <w:sz w:val="20"/>
          <w:szCs w:val="20"/>
        </w:rPr>
        <w:t>Install acoustical panels in coordination with suspended system, with edges</w:t>
      </w:r>
      <w:r w:rsidRPr="00826447">
        <w:rPr>
          <w:rFonts w:ascii="Arial" w:hAnsi="Arial" w:cs="Arial"/>
          <w:sz w:val="20"/>
          <w:szCs w:val="20"/>
        </w:rPr>
        <w:t xml:space="preserve">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7186A"/>
    <w:rsid w:val="00390D0D"/>
    <w:rsid w:val="0039581C"/>
    <w:rsid w:val="003A1A28"/>
    <w:rsid w:val="003B66BC"/>
    <w:rsid w:val="003C6DE5"/>
    <w:rsid w:val="0040599E"/>
    <w:rsid w:val="0042161B"/>
    <w:rsid w:val="00460237"/>
    <w:rsid w:val="00461B6B"/>
    <w:rsid w:val="004C14AB"/>
    <w:rsid w:val="0050470D"/>
    <w:rsid w:val="005575E2"/>
    <w:rsid w:val="00571BA1"/>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63AC0"/>
    <w:rsid w:val="00976F97"/>
    <w:rsid w:val="00985988"/>
    <w:rsid w:val="009B3610"/>
    <w:rsid w:val="009D0E71"/>
    <w:rsid w:val="009E7A9E"/>
    <w:rsid w:val="009F2F1B"/>
    <w:rsid w:val="00A1259B"/>
    <w:rsid w:val="00A34A40"/>
    <w:rsid w:val="00A41FFB"/>
    <w:rsid w:val="00A6666D"/>
    <w:rsid w:val="00A72D54"/>
    <w:rsid w:val="00A87E4E"/>
    <w:rsid w:val="00AA49CA"/>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924AA"/>
    <w:rsid w:val="00DA692B"/>
    <w:rsid w:val="00DB74EB"/>
    <w:rsid w:val="00DC49C2"/>
    <w:rsid w:val="00E04858"/>
    <w:rsid w:val="00E66281"/>
    <w:rsid w:val="00E71126"/>
    <w:rsid w:val="00E95B70"/>
    <w:rsid w:val="00EA2A79"/>
    <w:rsid w:val="00EB7B2A"/>
    <w:rsid w:val="00F32CDF"/>
    <w:rsid w:val="00FC39EA"/>
    <w:rsid w:val="00FC7F79"/>
    <w:rsid w:val="00FE2443"/>
    <w:rsid w:val="011EB068"/>
    <w:rsid w:val="1100FAB6"/>
    <w:rsid w:val="15FB0721"/>
    <w:rsid w:val="5AD0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56743-5675-41A5-AE2A-F80F602FE34D}"/>
</file>

<file path=customXml/itemProps2.xml><?xml version="1.0" encoding="utf-8"?>
<ds:datastoreItem xmlns:ds="http://schemas.openxmlformats.org/officeDocument/2006/customXml" ds:itemID="{3A345883-8A35-43D5-94D6-7970C82AAF8D}"/>
</file>

<file path=customXml/itemProps3.xml><?xml version="1.0" encoding="utf-8"?>
<ds:datastoreItem xmlns:ds="http://schemas.openxmlformats.org/officeDocument/2006/customXml" ds:itemID="{19531F2F-00F4-4C69-B44E-0993CEFCB9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10</revision>
  <dcterms:created xsi:type="dcterms:W3CDTF">2024-07-23T19:43:00.0000000Z</dcterms:created>
  <dcterms:modified xsi:type="dcterms:W3CDTF">2024-08-02T12:47:08.1429018Z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